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2" w:rsidRPr="00F36E9C" w:rsidRDefault="00E65672" w:rsidP="00E6567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F36E9C">
        <w:rPr>
          <w:rFonts w:ascii="Times New Roman" w:hAnsi="Times New Roman"/>
          <w:b/>
          <w:sz w:val="24"/>
          <w:szCs w:val="24"/>
          <w:lang w:val="en-US"/>
        </w:rPr>
        <w:t>15.02.08 Mechanical engineering</w:t>
      </w:r>
    </w:p>
    <w:p w:rsidR="00E65672" w:rsidRPr="00F36E9C" w:rsidRDefault="00E65672" w:rsidP="00E6567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Summary</w:t>
      </w:r>
    </w:p>
    <w:p w:rsidR="00E65672" w:rsidRPr="00F36E9C" w:rsidRDefault="00E65672" w:rsidP="00E65672">
      <w:pPr>
        <w:rPr>
          <w:rFonts w:ascii="Times New Roman" w:hAnsi="Times New Roman"/>
          <w:sz w:val="24"/>
          <w:szCs w:val="24"/>
          <w:lang w:val="en-US"/>
        </w:rPr>
      </w:pPr>
    </w:p>
    <w:p w:rsidR="00E65672" w:rsidRPr="00F36E9C" w:rsidRDefault="00E65672" w:rsidP="00E6567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title</w:t>
      </w:r>
      <w:r w:rsidRPr="00F36E9C">
        <w:rPr>
          <w:rFonts w:ascii="Times New Roman" w:hAnsi="Times New Roman"/>
          <w:sz w:val="24"/>
          <w:szCs w:val="24"/>
          <w:lang w:val="en-US"/>
        </w:rPr>
        <w:t>: mechanical engineering</w:t>
      </w:r>
    </w:p>
    <w:p w:rsidR="00E65672" w:rsidRPr="00F36E9C" w:rsidRDefault="00E65672" w:rsidP="00E6567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goals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training in the field of humanitarian, social, economic, mathematical and natural Sciences, secondary professional (engineering) education, allowing the graduate to work successfully in the chosen field, possess universal and specialized </w:t>
      </w:r>
      <w:proofErr w:type="gramStart"/>
      <w:r w:rsidRPr="00F36E9C">
        <w:rPr>
          <w:rFonts w:ascii="Times New Roman" w:hAnsi="Times New Roman"/>
          <w:sz w:val="24"/>
          <w:szCs w:val="24"/>
          <w:lang w:val="en-US"/>
        </w:rPr>
        <w:t>competences,</w:t>
      </w:r>
      <w:proofErr w:type="gramEnd"/>
      <w:r w:rsidRPr="00F36E9C">
        <w:rPr>
          <w:rFonts w:ascii="Times New Roman" w:hAnsi="Times New Roman"/>
          <w:sz w:val="24"/>
          <w:szCs w:val="24"/>
          <w:lang w:val="en-US"/>
        </w:rPr>
        <w:t xml:space="preserve"> promote social mobility and stability on labor market.</w:t>
      </w:r>
    </w:p>
    <w:p w:rsidR="00E65672" w:rsidRPr="00F36E9C" w:rsidRDefault="00E65672" w:rsidP="00E6567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Duration of study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The training is </w:t>
      </w:r>
      <w:r w:rsidRPr="00F36E9C">
        <w:rPr>
          <w:rFonts w:ascii="Times New Roman" w:hAnsi="Times New Roman"/>
          <w:sz w:val="24"/>
          <w:szCs w:val="24"/>
          <w:lang w:val="en-US"/>
        </w:rPr>
        <w:t>based on secondary (complete) education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F36E9C">
        <w:rPr>
          <w:rFonts w:ascii="Times New Roman" w:hAnsi="Times New Roman"/>
          <w:sz w:val="24"/>
          <w:szCs w:val="24"/>
          <w:lang w:val="en-US"/>
        </w:rPr>
        <w:t>Full-time education - 2 years 10 months; part-time – 3 years 10 months.</w:t>
      </w:r>
      <w:proofErr w:type="gramEnd"/>
    </w:p>
    <w:p w:rsidR="00E65672" w:rsidRPr="00F36E9C" w:rsidRDefault="00E65672" w:rsidP="00E6567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Department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NRNU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MEPhI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SPTI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Polytechnic. </w:t>
      </w:r>
    </w:p>
    <w:p w:rsidR="00E65672" w:rsidRPr="00F36E9C" w:rsidRDefault="00E65672" w:rsidP="00E6567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Areas of expertise</w:t>
      </w:r>
      <w:r w:rsidRPr="00F36E9C">
        <w:rPr>
          <w:rFonts w:ascii="Times New Roman" w:hAnsi="Times New Roman"/>
          <w:sz w:val="24"/>
          <w:szCs w:val="24"/>
          <w:lang w:val="en-US"/>
        </w:rPr>
        <w:t>: development and implementation of technological processes of manufacturing of engineering products; organization of work of structural division.</w:t>
      </w:r>
    </w:p>
    <w:p w:rsidR="00E65672" w:rsidRPr="00F36E9C" w:rsidRDefault="00E65672" w:rsidP="00E6567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sz w:val="24"/>
          <w:szCs w:val="24"/>
          <w:lang w:val="en-US"/>
        </w:rPr>
        <w:t>The objects of professional activity: materials, processes, means of technological equipment (technological equipment, tools, technological equipment); design and technological documentation; primary labor collectives.</w:t>
      </w:r>
    </w:p>
    <w:p w:rsidR="00E65672" w:rsidRPr="00F36E9C" w:rsidRDefault="00E65672" w:rsidP="00E6567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Curriculum features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Basic educational program of secondary vocational education, majoring in mechanical engineering </w:t>
      </w:r>
      <w:proofErr w:type="gramStart"/>
      <w:r w:rsidRPr="00F36E9C">
        <w:rPr>
          <w:rFonts w:ascii="Times New Roman" w:hAnsi="Times New Roman"/>
          <w:sz w:val="24"/>
          <w:szCs w:val="24"/>
          <w:lang w:val="en-US"/>
        </w:rPr>
        <w:t>technology .</w:t>
      </w:r>
      <w:proofErr w:type="gramEnd"/>
      <w:r w:rsidRPr="00F36E9C">
        <w:rPr>
          <w:rFonts w:ascii="Times New Roman" w:hAnsi="Times New Roman"/>
          <w:sz w:val="24"/>
          <w:szCs w:val="24"/>
          <w:lang w:val="en-US"/>
        </w:rPr>
        <w:t xml:space="preserve"> The curriculum includes disciplines that enable the future specialist to perform the following activities:  development of technological processes of manufacturing of machine parts; participation </w:t>
      </w:r>
      <w:proofErr w:type="gramStart"/>
      <w:r w:rsidRPr="00F36E9C">
        <w:rPr>
          <w:rFonts w:ascii="Times New Roman" w:hAnsi="Times New Roman"/>
          <w:sz w:val="24"/>
          <w:szCs w:val="24"/>
          <w:lang w:val="en-US"/>
        </w:rPr>
        <w:t>in  the</w:t>
      </w:r>
      <w:proofErr w:type="gramEnd"/>
      <w:r w:rsidRPr="00F36E9C">
        <w:rPr>
          <w:rFonts w:ascii="Times New Roman" w:hAnsi="Times New Roman"/>
          <w:sz w:val="24"/>
          <w:szCs w:val="24"/>
          <w:lang w:val="en-US"/>
        </w:rPr>
        <w:t xml:space="preserve"> organization of production activity of a structural unit; participation in the implementation of technological processes of machine parts manufacturing and their technical control; internship in one or several positions such as: a machine operator, a milling machine operator</w:t>
      </w:r>
    </w:p>
    <w:p w:rsidR="00E65672" w:rsidRPr="00F36E9C" w:rsidRDefault="00E65672" w:rsidP="00E6567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List of companies for internship and graduate employment</w:t>
      </w:r>
      <w:r w:rsidRPr="00F36E9C">
        <w:rPr>
          <w:rFonts w:ascii="Times New Roman" w:hAnsi="Times New Roman"/>
          <w:sz w:val="24"/>
          <w:szCs w:val="24"/>
          <w:lang w:val="en-US"/>
        </w:rPr>
        <w:t>: RFNC-VNIIEF.</w:t>
      </w:r>
    </w:p>
    <w:p w:rsidR="00353029" w:rsidRPr="00E65672" w:rsidRDefault="00353029">
      <w:pPr>
        <w:rPr>
          <w:lang w:val="en-US"/>
        </w:rPr>
      </w:pPr>
    </w:p>
    <w:sectPr w:rsidR="00353029" w:rsidRPr="00E6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0"/>
    <w:rsid w:val="00353029"/>
    <w:rsid w:val="00BA272B"/>
    <w:rsid w:val="00E65672"/>
    <w:rsid w:val="00E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AVPashkina</dc:creator>
  <cp:lastModifiedBy>User</cp:lastModifiedBy>
  <cp:revision>2</cp:revision>
  <dcterms:created xsi:type="dcterms:W3CDTF">2020-09-22T16:40:00Z</dcterms:created>
  <dcterms:modified xsi:type="dcterms:W3CDTF">2020-09-22T16:40:00Z</dcterms:modified>
</cp:coreProperties>
</file>