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31" w:rsidRPr="00354937" w:rsidRDefault="00570D31" w:rsidP="00107033">
      <w:pPr>
        <w:jc w:val="center"/>
        <w:rPr>
          <w:b/>
        </w:rPr>
      </w:pPr>
      <w:bookmarkStart w:id="0" w:name="_GoBack"/>
      <w:bookmarkEnd w:id="0"/>
      <w:r w:rsidRPr="00354937">
        <w:rPr>
          <w:b/>
        </w:rPr>
        <w:t>Аннотация</w:t>
      </w:r>
      <w:r w:rsidR="00985693">
        <w:rPr>
          <w:b/>
        </w:rPr>
        <w:t xml:space="preserve"> </w:t>
      </w:r>
      <w:r w:rsidRPr="00354937">
        <w:rPr>
          <w:b/>
        </w:rPr>
        <w:t>программы</w:t>
      </w:r>
    </w:p>
    <w:p w:rsidR="00570D31" w:rsidRDefault="00570D31" w:rsidP="0027109F">
      <w:pPr>
        <w:jc w:val="center"/>
        <w:rPr>
          <w:b/>
          <w:bCs/>
        </w:rPr>
      </w:pPr>
      <w:r>
        <w:rPr>
          <w:b/>
          <w:bCs/>
        </w:rPr>
        <w:t>40.02.</w:t>
      </w:r>
      <w:r w:rsidRPr="008F454F">
        <w:rPr>
          <w:b/>
          <w:bCs/>
        </w:rPr>
        <w:t>01</w:t>
      </w:r>
      <w:r>
        <w:rPr>
          <w:b/>
          <w:bCs/>
        </w:rPr>
        <w:t xml:space="preserve"> Право и организация социального обеспечения (базовая подготовка)</w:t>
      </w:r>
    </w:p>
    <w:p w:rsidR="00570D31" w:rsidRPr="00354937" w:rsidRDefault="00570D31" w:rsidP="0027109F">
      <w:pPr>
        <w:jc w:val="center"/>
        <w:rPr>
          <w:b/>
          <w:bCs/>
        </w:rPr>
      </w:pPr>
    </w:p>
    <w:p w:rsidR="00570D31" w:rsidRPr="00354937" w:rsidRDefault="00570D31" w:rsidP="00107033">
      <w:pPr>
        <w:jc w:val="both"/>
        <w:textAlignment w:val="top"/>
        <w:rPr>
          <w:color w:val="000000"/>
        </w:rPr>
      </w:pPr>
      <w:r w:rsidRPr="00354937">
        <w:rPr>
          <w:b/>
        </w:rPr>
        <w:t>Наименование программы:</w:t>
      </w:r>
      <w:r>
        <w:t xml:space="preserve"> Право и организация социального обеспечения</w:t>
      </w:r>
    </w:p>
    <w:p w:rsidR="00570D31" w:rsidRPr="0027109F" w:rsidRDefault="00570D31" w:rsidP="000053CA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354937">
        <w:rPr>
          <w:b/>
        </w:rPr>
        <w:t>Цели программы:</w:t>
      </w:r>
      <w:r w:rsidRPr="00354937">
        <w:t xml:space="preserve"> </w:t>
      </w:r>
      <w:r>
        <w:rPr>
          <w:lang w:eastAsia="en-US"/>
        </w:rPr>
        <w:t>П</w:t>
      </w:r>
      <w:r w:rsidRPr="000053CA">
        <w:rPr>
          <w:lang w:eastAsia="en-US"/>
        </w:rPr>
        <w:t>одготовка юристов, обладающих общими и профессиональными ко</w:t>
      </w:r>
      <w:r w:rsidRPr="000053CA">
        <w:rPr>
          <w:lang w:eastAsia="en-US"/>
        </w:rPr>
        <w:t>м</w:t>
      </w:r>
      <w:r w:rsidRPr="000053CA">
        <w:rPr>
          <w:lang w:eastAsia="en-US"/>
        </w:rPr>
        <w:t>петенциями для деятельности по реализации правовых норм в социальной сфере, выполн</w:t>
      </w:r>
      <w:r w:rsidRPr="000053CA">
        <w:rPr>
          <w:lang w:eastAsia="en-US"/>
        </w:rPr>
        <w:t>е</w:t>
      </w:r>
      <w:r w:rsidRPr="000053CA">
        <w:rPr>
          <w:lang w:eastAsia="en-US"/>
        </w:rPr>
        <w:t>нию государственных полномочий по пенсионному обеспечению, государственных и мун</w:t>
      </w:r>
      <w:r w:rsidRPr="000053CA">
        <w:rPr>
          <w:lang w:eastAsia="en-US"/>
        </w:rPr>
        <w:t>и</w:t>
      </w:r>
      <w:r w:rsidRPr="000053CA">
        <w:rPr>
          <w:lang w:eastAsia="en-US"/>
        </w:rPr>
        <w:t>ципальных полномочий по социальной защите населения</w:t>
      </w:r>
      <w:r>
        <w:rPr>
          <w:lang w:eastAsia="en-US"/>
        </w:rPr>
        <w:t xml:space="preserve">, </w:t>
      </w:r>
      <w:r>
        <w:t>обеспечивающими их востреб</w:t>
      </w:r>
      <w:r>
        <w:t>о</w:t>
      </w:r>
      <w:r>
        <w:t>ванность в профессиональной сфере</w:t>
      </w:r>
      <w:r w:rsidRPr="00354937">
        <w:t>.</w:t>
      </w:r>
    </w:p>
    <w:p w:rsidR="00570D31" w:rsidRDefault="00570D31" w:rsidP="0027109F">
      <w:pPr>
        <w:autoSpaceDE w:val="0"/>
        <w:autoSpaceDN w:val="0"/>
        <w:adjustRightInd w:val="0"/>
        <w:rPr>
          <w:lang w:eastAsia="en-US"/>
        </w:rPr>
      </w:pPr>
      <w:r w:rsidRPr="00354937">
        <w:rPr>
          <w:b/>
        </w:rPr>
        <w:t xml:space="preserve">Сроки </w:t>
      </w:r>
      <w:r>
        <w:rPr>
          <w:b/>
        </w:rPr>
        <w:t>обучения:</w:t>
      </w:r>
      <w:r w:rsidRPr="00354937">
        <w:rPr>
          <w:b/>
        </w:rPr>
        <w:t xml:space="preserve"> </w:t>
      </w:r>
      <w:r w:rsidRPr="00354937">
        <w:t xml:space="preserve">При </w:t>
      </w:r>
      <w:r>
        <w:t>очной</w:t>
      </w:r>
      <w:r w:rsidRPr="00354937">
        <w:t xml:space="preserve"> форме обучения</w:t>
      </w:r>
      <w:r>
        <w:t xml:space="preserve"> – 2 года 10 месяцев (</w:t>
      </w:r>
      <w:r w:rsidRPr="0027109F">
        <w:rPr>
          <w:lang w:eastAsia="en-US"/>
        </w:rPr>
        <w:t>Уровень образования, н</w:t>
      </w:r>
      <w:r w:rsidRPr="0027109F">
        <w:rPr>
          <w:lang w:eastAsia="en-US"/>
        </w:rPr>
        <w:t>е</w:t>
      </w:r>
      <w:r w:rsidRPr="0027109F">
        <w:rPr>
          <w:lang w:eastAsia="en-US"/>
        </w:rPr>
        <w:t>обходимый для приема на обучение - основное общее образование</w:t>
      </w:r>
      <w:r>
        <w:rPr>
          <w:lang w:eastAsia="en-US"/>
        </w:rPr>
        <w:t>)</w:t>
      </w:r>
      <w:r w:rsidRPr="0027109F">
        <w:rPr>
          <w:lang w:eastAsia="en-US"/>
        </w:rPr>
        <w:t>.</w:t>
      </w:r>
    </w:p>
    <w:p w:rsidR="00570D31" w:rsidRPr="0027109F" w:rsidRDefault="00570D31" w:rsidP="0027109F">
      <w:pPr>
        <w:autoSpaceDE w:val="0"/>
        <w:autoSpaceDN w:val="0"/>
        <w:adjustRightInd w:val="0"/>
        <w:rPr>
          <w:lang w:eastAsia="en-US"/>
        </w:rPr>
      </w:pPr>
      <w:r w:rsidRPr="00354937">
        <w:t xml:space="preserve">При </w:t>
      </w:r>
      <w:r>
        <w:t>очной</w:t>
      </w:r>
      <w:r w:rsidRPr="00354937">
        <w:t xml:space="preserve"> форме обучения</w:t>
      </w:r>
      <w:r>
        <w:t xml:space="preserve"> – 1 год 10 месяцев (</w:t>
      </w:r>
      <w:r w:rsidRPr="0027109F">
        <w:rPr>
          <w:lang w:eastAsia="en-US"/>
        </w:rPr>
        <w:t>Уровень образования, необходимый для пр</w:t>
      </w:r>
      <w:r w:rsidRPr="0027109F">
        <w:rPr>
          <w:lang w:eastAsia="en-US"/>
        </w:rPr>
        <w:t>и</w:t>
      </w:r>
      <w:r w:rsidRPr="0027109F">
        <w:rPr>
          <w:lang w:eastAsia="en-US"/>
        </w:rPr>
        <w:t>ема на обучение -</w:t>
      </w:r>
      <w:r>
        <w:rPr>
          <w:lang w:eastAsia="en-US"/>
        </w:rPr>
        <w:t xml:space="preserve"> среднее (полное)</w:t>
      </w:r>
      <w:r w:rsidRPr="0027109F">
        <w:rPr>
          <w:lang w:eastAsia="en-US"/>
        </w:rPr>
        <w:t xml:space="preserve"> общее образование</w:t>
      </w:r>
      <w:r>
        <w:rPr>
          <w:lang w:eastAsia="en-US"/>
        </w:rPr>
        <w:t>)</w:t>
      </w:r>
      <w:r w:rsidRPr="0027109F">
        <w:rPr>
          <w:lang w:eastAsia="en-US"/>
        </w:rPr>
        <w:t>.</w:t>
      </w:r>
    </w:p>
    <w:p w:rsidR="00570D31" w:rsidRPr="0027109F" w:rsidRDefault="00570D31" w:rsidP="0027109F">
      <w:pPr>
        <w:autoSpaceDE w:val="0"/>
        <w:autoSpaceDN w:val="0"/>
        <w:adjustRightInd w:val="0"/>
        <w:rPr>
          <w:lang w:eastAsia="en-US"/>
        </w:rPr>
      </w:pPr>
      <w:r w:rsidRPr="00354937">
        <w:t xml:space="preserve">При </w:t>
      </w:r>
      <w:r>
        <w:t>заочной</w:t>
      </w:r>
      <w:r w:rsidRPr="00354937">
        <w:t xml:space="preserve"> форме обучения</w:t>
      </w:r>
      <w:r>
        <w:t xml:space="preserve"> – 2 года 10 месяцев (</w:t>
      </w:r>
      <w:r w:rsidRPr="0027109F">
        <w:rPr>
          <w:lang w:eastAsia="en-US"/>
        </w:rPr>
        <w:t xml:space="preserve">Уровень образования, необходимый для приема на обучение </w:t>
      </w:r>
      <w:r>
        <w:rPr>
          <w:lang w:eastAsia="en-US"/>
        </w:rPr>
        <w:t>–</w:t>
      </w:r>
      <w:r w:rsidRPr="0027109F">
        <w:rPr>
          <w:lang w:eastAsia="en-US"/>
        </w:rPr>
        <w:t xml:space="preserve"> </w:t>
      </w:r>
      <w:r>
        <w:rPr>
          <w:lang w:eastAsia="en-US"/>
        </w:rPr>
        <w:t>среднее (полное)</w:t>
      </w:r>
      <w:r w:rsidRPr="0027109F">
        <w:rPr>
          <w:lang w:eastAsia="en-US"/>
        </w:rPr>
        <w:t xml:space="preserve"> общее образование</w:t>
      </w:r>
      <w:r>
        <w:rPr>
          <w:lang w:eastAsia="en-US"/>
        </w:rPr>
        <w:t>)</w:t>
      </w:r>
      <w:r w:rsidRPr="0027109F">
        <w:rPr>
          <w:lang w:eastAsia="en-US"/>
        </w:rPr>
        <w:t>.</w:t>
      </w:r>
    </w:p>
    <w:p w:rsidR="00570D31" w:rsidRPr="000053CA" w:rsidRDefault="00570D31" w:rsidP="00005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3CA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Pr="000053C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053CA">
        <w:rPr>
          <w:rFonts w:ascii="Times New Roman" w:hAnsi="Times New Roman" w:cs="Times New Roman"/>
          <w:sz w:val="24"/>
          <w:szCs w:val="24"/>
        </w:rPr>
        <w:t xml:space="preserve">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 </w:t>
      </w:r>
    </w:p>
    <w:p w:rsidR="00570D31" w:rsidRPr="000053CA" w:rsidRDefault="00570D31" w:rsidP="005A3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FE5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  <w:r w:rsidRPr="005A3FE5">
        <w:rPr>
          <w:rFonts w:ascii="Times New Roman" w:hAnsi="Times New Roman" w:cs="Times New Roman"/>
          <w:sz w:val="24"/>
          <w:szCs w:val="24"/>
        </w:rPr>
        <w:t>:</w:t>
      </w:r>
      <w:r w:rsidRPr="005A3FE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5A3FE5">
        <w:rPr>
          <w:rFonts w:ascii="Times New Roman" w:hAnsi="Times New Roman" w:cs="Times New Roman"/>
          <w:sz w:val="24"/>
          <w:szCs w:val="24"/>
        </w:rPr>
        <w:t>окументы правового характера;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E5">
        <w:rPr>
          <w:rFonts w:ascii="Times New Roman" w:hAnsi="Times New Roman" w:cs="Times New Roman"/>
          <w:sz w:val="24"/>
          <w:szCs w:val="24"/>
        </w:rPr>
        <w:t>базы данных получателей</w:t>
      </w:r>
      <w:r w:rsidR="00985693">
        <w:rPr>
          <w:rFonts w:ascii="Times New Roman" w:hAnsi="Times New Roman" w:cs="Times New Roman"/>
          <w:sz w:val="24"/>
          <w:szCs w:val="24"/>
        </w:rPr>
        <w:t xml:space="preserve"> </w:t>
      </w:r>
      <w:r w:rsidRPr="005A3FE5">
        <w:rPr>
          <w:rFonts w:ascii="Times New Roman" w:hAnsi="Times New Roman" w:cs="Times New Roman"/>
          <w:sz w:val="24"/>
          <w:szCs w:val="24"/>
        </w:rPr>
        <w:t>пенсий, пособий и мер социальной поддержки отдельных категорий граждан и семей, состоящих на учете;</w:t>
      </w:r>
      <w:r w:rsidR="00985693">
        <w:rPr>
          <w:rFonts w:ascii="Times New Roman" w:hAnsi="Times New Roman" w:cs="Times New Roman"/>
          <w:sz w:val="24"/>
          <w:szCs w:val="24"/>
        </w:rPr>
        <w:t xml:space="preserve"> </w:t>
      </w:r>
      <w:r w:rsidRPr="005A3FE5">
        <w:rPr>
          <w:rFonts w:ascii="Times New Roman" w:hAnsi="Times New Roman" w:cs="Times New Roman"/>
          <w:sz w:val="24"/>
          <w:szCs w:val="24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</w:t>
      </w:r>
      <w:r w:rsidRPr="005A3FE5">
        <w:rPr>
          <w:rFonts w:ascii="Times New Roman" w:hAnsi="Times New Roman" w:cs="Times New Roman"/>
          <w:sz w:val="24"/>
          <w:szCs w:val="24"/>
        </w:rPr>
        <w:t>и</w:t>
      </w:r>
      <w:r w:rsidRPr="005A3FE5">
        <w:rPr>
          <w:rFonts w:ascii="Times New Roman" w:hAnsi="Times New Roman" w:cs="Times New Roman"/>
          <w:sz w:val="24"/>
          <w:szCs w:val="24"/>
        </w:rPr>
        <w:t>онного фонда Российской Федерации;</w:t>
      </w:r>
      <w:r w:rsidR="00985693">
        <w:rPr>
          <w:rFonts w:ascii="Times New Roman" w:hAnsi="Times New Roman" w:cs="Times New Roman"/>
          <w:sz w:val="24"/>
          <w:szCs w:val="24"/>
        </w:rPr>
        <w:t xml:space="preserve"> </w:t>
      </w:r>
      <w:r w:rsidRPr="005A3FE5">
        <w:rPr>
          <w:rFonts w:ascii="Times New Roman" w:hAnsi="Times New Roman" w:cs="Times New Roman"/>
          <w:sz w:val="24"/>
          <w:szCs w:val="24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570D31" w:rsidRPr="00032E46" w:rsidRDefault="00570D31" w:rsidP="005A3FE5">
      <w:pPr>
        <w:autoSpaceDE w:val="0"/>
        <w:autoSpaceDN w:val="0"/>
        <w:adjustRightInd w:val="0"/>
        <w:rPr>
          <w:lang w:eastAsia="en-US"/>
        </w:rPr>
      </w:pPr>
      <w:r w:rsidRPr="00032E46">
        <w:rPr>
          <w:b/>
        </w:rPr>
        <w:t>Виды профессиональной деятельности выпускников:</w:t>
      </w:r>
      <w:r w:rsidRPr="00032E46">
        <w:t xml:space="preserve"> </w:t>
      </w:r>
      <w:r w:rsidRPr="00032E46">
        <w:rPr>
          <w:lang w:eastAsia="en-US"/>
        </w:rPr>
        <w:t>Обеспечение реализации прав граждан в сфере пенсионного обеспечения</w:t>
      </w:r>
      <w:r w:rsidR="00985693">
        <w:rPr>
          <w:lang w:eastAsia="en-US"/>
        </w:rPr>
        <w:t xml:space="preserve"> </w:t>
      </w:r>
      <w:r w:rsidRPr="00032E46">
        <w:rPr>
          <w:lang w:eastAsia="en-US"/>
        </w:rPr>
        <w:t>и социальной защиты. Организационное обесп</w:t>
      </w:r>
      <w:r w:rsidRPr="00032E46">
        <w:rPr>
          <w:lang w:eastAsia="en-US"/>
        </w:rPr>
        <w:t>е</w:t>
      </w:r>
      <w:r w:rsidRPr="00032E46">
        <w:rPr>
          <w:lang w:eastAsia="en-US"/>
        </w:rPr>
        <w:t>чение деятельности учреждений социальной защиты населения и органов Пенсионного фо</w:t>
      </w:r>
      <w:r w:rsidRPr="00032E46">
        <w:rPr>
          <w:lang w:eastAsia="en-US"/>
        </w:rPr>
        <w:t>н</w:t>
      </w:r>
      <w:r w:rsidRPr="00032E46">
        <w:rPr>
          <w:lang w:eastAsia="en-US"/>
        </w:rPr>
        <w:t>да Российской Федерации.</w:t>
      </w:r>
    </w:p>
    <w:p w:rsidR="00570D31" w:rsidRPr="005A3FE5" w:rsidRDefault="00570D31" w:rsidP="009435D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</w:rPr>
        <w:t>Особенности учебного</w:t>
      </w:r>
      <w:r w:rsidRPr="00354937">
        <w:rPr>
          <w:b/>
        </w:rPr>
        <w:t xml:space="preserve"> план</w:t>
      </w:r>
      <w:r>
        <w:rPr>
          <w:b/>
        </w:rPr>
        <w:t>а</w:t>
      </w:r>
      <w:r w:rsidRPr="00354937">
        <w:t xml:space="preserve">: </w:t>
      </w:r>
      <w:r w:rsidRPr="005A3FE5">
        <w:rPr>
          <w:bCs/>
          <w:lang w:eastAsia="en-US"/>
        </w:rPr>
        <w:t>Учебный план</w:t>
      </w:r>
      <w:r w:rsidRPr="005A3FE5">
        <w:rPr>
          <w:b/>
          <w:bCs/>
          <w:lang w:eastAsia="en-US"/>
        </w:rPr>
        <w:t xml:space="preserve"> </w:t>
      </w:r>
      <w:r w:rsidRPr="005A3FE5">
        <w:rPr>
          <w:lang w:eastAsia="en-US"/>
        </w:rPr>
        <w:t>составлен с учетом направленности на удовл</w:t>
      </w:r>
      <w:r w:rsidRPr="005A3FE5">
        <w:rPr>
          <w:lang w:eastAsia="en-US"/>
        </w:rPr>
        <w:t>е</w:t>
      </w:r>
      <w:r w:rsidRPr="005A3FE5">
        <w:rPr>
          <w:lang w:eastAsia="en-US"/>
        </w:rPr>
        <w:t>творение потребностей рынка труда и работодателей. Образовательная программа подгото</w:t>
      </w:r>
      <w:r w:rsidRPr="005A3FE5">
        <w:rPr>
          <w:lang w:eastAsia="en-US"/>
        </w:rPr>
        <w:t>в</w:t>
      </w:r>
      <w:r w:rsidRPr="005A3FE5">
        <w:rPr>
          <w:lang w:eastAsia="en-US"/>
        </w:rPr>
        <w:t>ки специалистов среднего звена</w:t>
      </w:r>
      <w:r w:rsidR="00985693">
        <w:rPr>
          <w:lang w:eastAsia="en-US"/>
        </w:rPr>
        <w:t xml:space="preserve"> </w:t>
      </w:r>
      <w:r w:rsidRPr="005A3FE5">
        <w:rPr>
          <w:lang w:eastAsia="en-US"/>
        </w:rPr>
        <w:t>обеспечена учебно-методической документацией по всем дисциплинам, междисциплинарным курсам и профессиональным модулям и практикам.</w:t>
      </w:r>
    </w:p>
    <w:p w:rsidR="00570D31" w:rsidRPr="00FE3F7E" w:rsidRDefault="00570D31" w:rsidP="005A3FE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A3FE5">
        <w:rPr>
          <w:lang w:eastAsia="en-US"/>
        </w:rPr>
        <w:t>Институт располагает материально-технической базой для проведения всех видов практик, лабораторных работ, практических занятий, предусмотренных учебным планом по специальности. Материально-техническая база соответствует действующим санитарным и противопожарным нормам.</w:t>
      </w:r>
    </w:p>
    <w:p w:rsidR="00570D31" w:rsidRDefault="00570D31" w:rsidP="005739FB">
      <w:pPr>
        <w:tabs>
          <w:tab w:val="num" w:pos="720"/>
        </w:tabs>
        <w:jc w:val="both"/>
      </w:pPr>
      <w:r w:rsidRPr="00670B4E">
        <w:rPr>
          <w:b/>
        </w:rPr>
        <w:t>Перечень предприятий для прохождения практики</w:t>
      </w:r>
      <w:r>
        <w:rPr>
          <w:b/>
        </w:rPr>
        <w:t xml:space="preserve"> и трудоустройства выпускников</w:t>
      </w:r>
      <w:r w:rsidRPr="00670B4E">
        <w:rPr>
          <w:b/>
        </w:rPr>
        <w:t>:</w:t>
      </w:r>
      <w:r w:rsidRPr="00354937">
        <w:t xml:space="preserve"> </w:t>
      </w:r>
    </w:p>
    <w:p w:rsidR="00570D31" w:rsidRPr="005A3FE5" w:rsidRDefault="00570D31" w:rsidP="005A3FE5">
      <w:pPr>
        <w:ind w:firstLine="567"/>
        <w:jc w:val="both"/>
        <w:rPr>
          <w:lang w:eastAsia="en-US"/>
        </w:rPr>
      </w:pPr>
      <w:r w:rsidRPr="005A3FE5">
        <w:rPr>
          <w:lang w:eastAsia="en-US"/>
        </w:rPr>
        <w:t>Подготовка кадров по данной образовательной программе ведется в рамках совместной работы НИЯУ МИФИ с: Управлением Пенсионного Фонда РФ в г. Димитровграде и Мел</w:t>
      </w:r>
      <w:r w:rsidRPr="005A3FE5">
        <w:rPr>
          <w:lang w:eastAsia="en-US"/>
        </w:rPr>
        <w:t>е</w:t>
      </w:r>
      <w:r w:rsidRPr="005A3FE5">
        <w:rPr>
          <w:lang w:eastAsia="en-US"/>
        </w:rPr>
        <w:t xml:space="preserve">кесском районе Ульяновской области, Департаментом социальной защиты населения по г. Димитровграду и </w:t>
      </w:r>
      <w:proofErr w:type="spellStart"/>
      <w:r w:rsidRPr="005A3FE5">
        <w:rPr>
          <w:lang w:eastAsia="en-US"/>
        </w:rPr>
        <w:t>Мелекесскому</w:t>
      </w:r>
      <w:proofErr w:type="spellEnd"/>
      <w:r w:rsidRPr="005A3FE5">
        <w:rPr>
          <w:lang w:eastAsia="en-US"/>
        </w:rPr>
        <w:t xml:space="preserve"> району,</w:t>
      </w:r>
      <w:r w:rsidR="00985693">
        <w:rPr>
          <w:lang w:eastAsia="en-US"/>
        </w:rPr>
        <w:t xml:space="preserve"> </w:t>
      </w:r>
      <w:r w:rsidRPr="005A3FE5">
        <w:rPr>
          <w:lang w:eastAsia="en-US"/>
        </w:rPr>
        <w:t>Региональным управлением № 172 ФМБА РФ в г. Димитровграде,</w:t>
      </w:r>
      <w:r w:rsidR="00985693">
        <w:rPr>
          <w:lang w:eastAsia="en-US"/>
        </w:rPr>
        <w:t xml:space="preserve"> </w:t>
      </w:r>
      <w:r>
        <w:rPr>
          <w:sz w:val="22"/>
          <w:szCs w:val="22"/>
        </w:rPr>
        <w:t>Государственным</w:t>
      </w:r>
      <w:r w:rsidRPr="005A3FE5">
        <w:rPr>
          <w:sz w:val="22"/>
          <w:szCs w:val="22"/>
        </w:rPr>
        <w:t xml:space="preserve"> учреждение</w:t>
      </w:r>
      <w:r>
        <w:rPr>
          <w:sz w:val="22"/>
          <w:szCs w:val="22"/>
        </w:rPr>
        <w:t xml:space="preserve">м </w:t>
      </w:r>
      <w:r w:rsidRPr="005A3FE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A3FE5">
        <w:rPr>
          <w:sz w:val="22"/>
          <w:szCs w:val="22"/>
        </w:rPr>
        <w:t>Ульяновское региональное отделение фонда с</w:t>
      </w:r>
      <w:r w:rsidRPr="005A3FE5">
        <w:rPr>
          <w:sz w:val="22"/>
          <w:szCs w:val="22"/>
        </w:rPr>
        <w:t>о</w:t>
      </w:r>
      <w:r w:rsidRPr="005A3FE5">
        <w:rPr>
          <w:sz w:val="22"/>
          <w:szCs w:val="22"/>
        </w:rPr>
        <w:t>циального</w:t>
      </w:r>
      <w:r w:rsidR="00985693">
        <w:rPr>
          <w:sz w:val="22"/>
          <w:szCs w:val="22"/>
        </w:rPr>
        <w:t xml:space="preserve"> </w:t>
      </w:r>
      <w:r w:rsidRPr="005A3FE5">
        <w:rPr>
          <w:sz w:val="22"/>
          <w:szCs w:val="22"/>
        </w:rPr>
        <w:t>страхования РФ</w:t>
      </w:r>
      <w:r>
        <w:rPr>
          <w:sz w:val="22"/>
          <w:szCs w:val="22"/>
        </w:rPr>
        <w:t xml:space="preserve">, </w:t>
      </w:r>
      <w:r w:rsidRPr="005A3FE5">
        <w:rPr>
          <w:sz w:val="22"/>
          <w:szCs w:val="22"/>
        </w:rPr>
        <w:t>МКУ «Управление по реализации социальных программ»</w:t>
      </w:r>
      <w:r>
        <w:rPr>
          <w:sz w:val="22"/>
          <w:szCs w:val="22"/>
        </w:rPr>
        <w:t>,</w:t>
      </w:r>
      <w:r w:rsidR="00985693">
        <w:rPr>
          <w:sz w:val="22"/>
          <w:szCs w:val="22"/>
        </w:rPr>
        <w:t xml:space="preserve"> </w:t>
      </w:r>
      <w:r w:rsidRPr="005A3FE5">
        <w:rPr>
          <w:sz w:val="22"/>
          <w:szCs w:val="22"/>
        </w:rPr>
        <w:t>ОГКОУ соц</w:t>
      </w:r>
      <w:r w:rsidRPr="005A3FE5">
        <w:rPr>
          <w:sz w:val="22"/>
          <w:szCs w:val="22"/>
        </w:rPr>
        <w:t>и</w:t>
      </w:r>
      <w:r w:rsidRPr="005A3FE5">
        <w:rPr>
          <w:sz w:val="22"/>
          <w:szCs w:val="22"/>
        </w:rPr>
        <w:t>ального обслуживания СРНЦ «Радуга» в г.</w:t>
      </w:r>
      <w:r>
        <w:rPr>
          <w:sz w:val="22"/>
          <w:szCs w:val="22"/>
        </w:rPr>
        <w:t xml:space="preserve"> </w:t>
      </w:r>
      <w:r w:rsidRPr="005A3FE5">
        <w:rPr>
          <w:sz w:val="22"/>
          <w:szCs w:val="22"/>
        </w:rPr>
        <w:t>Димитровграде</w:t>
      </w:r>
      <w:r>
        <w:rPr>
          <w:sz w:val="22"/>
          <w:szCs w:val="22"/>
        </w:rPr>
        <w:t>,</w:t>
      </w:r>
      <w:r w:rsidR="009856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Отделом </w:t>
      </w:r>
      <w:r w:rsidRPr="005A3FE5">
        <w:rPr>
          <w:sz w:val="22"/>
          <w:szCs w:val="22"/>
        </w:rPr>
        <w:t>опеки и попечительства Адм</w:t>
      </w:r>
      <w:r w:rsidRPr="005A3FE5">
        <w:rPr>
          <w:sz w:val="22"/>
          <w:szCs w:val="22"/>
        </w:rPr>
        <w:t>и</w:t>
      </w:r>
      <w:r w:rsidRPr="005A3FE5">
        <w:rPr>
          <w:sz w:val="22"/>
          <w:szCs w:val="22"/>
        </w:rPr>
        <w:t>нистрации города Димитровграда</w:t>
      </w:r>
      <w:r>
        <w:rPr>
          <w:sz w:val="22"/>
          <w:szCs w:val="22"/>
        </w:rPr>
        <w:t>,</w:t>
      </w:r>
      <w:r w:rsidR="00985693">
        <w:rPr>
          <w:sz w:val="22"/>
          <w:szCs w:val="22"/>
        </w:rPr>
        <w:t xml:space="preserve"> </w:t>
      </w:r>
      <w:r>
        <w:rPr>
          <w:lang w:eastAsia="en-US"/>
        </w:rPr>
        <w:t xml:space="preserve"> </w:t>
      </w:r>
      <w:r w:rsidRPr="005A3FE5">
        <w:rPr>
          <w:lang w:eastAsia="en-US"/>
        </w:rPr>
        <w:t xml:space="preserve">на базе которых проводятся учебные и производственные практики. </w:t>
      </w:r>
    </w:p>
    <w:p w:rsidR="00570D31" w:rsidRPr="005A3FE5" w:rsidRDefault="00570D31" w:rsidP="005A3FE5">
      <w:pPr>
        <w:tabs>
          <w:tab w:val="num" w:pos="720"/>
        </w:tabs>
        <w:jc w:val="both"/>
      </w:pPr>
    </w:p>
    <w:sectPr w:rsidR="00570D31" w:rsidRPr="005A3FE5" w:rsidSect="00B851F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8D34D4"/>
    <w:multiLevelType w:val="hybridMultilevel"/>
    <w:tmpl w:val="EBB40C3A"/>
    <w:lvl w:ilvl="0" w:tplc="8DE40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CEB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E3D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0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83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207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43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83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650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0053CA"/>
    <w:rsid w:val="0000626D"/>
    <w:rsid w:val="00032E46"/>
    <w:rsid w:val="00107033"/>
    <w:rsid w:val="00181345"/>
    <w:rsid w:val="001C0A6D"/>
    <w:rsid w:val="00262F2C"/>
    <w:rsid w:val="0027109F"/>
    <w:rsid w:val="00280836"/>
    <w:rsid w:val="00354937"/>
    <w:rsid w:val="003D23C2"/>
    <w:rsid w:val="00431921"/>
    <w:rsid w:val="00446F01"/>
    <w:rsid w:val="004913D6"/>
    <w:rsid w:val="004919CB"/>
    <w:rsid w:val="004B637D"/>
    <w:rsid w:val="004C75F5"/>
    <w:rsid w:val="00570D31"/>
    <w:rsid w:val="005739FB"/>
    <w:rsid w:val="00581FE9"/>
    <w:rsid w:val="005A3FE5"/>
    <w:rsid w:val="005D1C7B"/>
    <w:rsid w:val="00667DCB"/>
    <w:rsid w:val="00670B4E"/>
    <w:rsid w:val="0075452D"/>
    <w:rsid w:val="007706A9"/>
    <w:rsid w:val="0084414E"/>
    <w:rsid w:val="00854491"/>
    <w:rsid w:val="008F454F"/>
    <w:rsid w:val="009435D9"/>
    <w:rsid w:val="0096733F"/>
    <w:rsid w:val="00985693"/>
    <w:rsid w:val="00A0462D"/>
    <w:rsid w:val="00A12FAB"/>
    <w:rsid w:val="00AB0850"/>
    <w:rsid w:val="00B851FD"/>
    <w:rsid w:val="00C3433A"/>
    <w:rsid w:val="00C350D1"/>
    <w:rsid w:val="00C362E7"/>
    <w:rsid w:val="00C42549"/>
    <w:rsid w:val="00C47914"/>
    <w:rsid w:val="00C56132"/>
    <w:rsid w:val="00C829FB"/>
    <w:rsid w:val="00CC2B65"/>
    <w:rsid w:val="00D03694"/>
    <w:rsid w:val="00D24729"/>
    <w:rsid w:val="00DD1FCC"/>
    <w:rsid w:val="00E126E0"/>
    <w:rsid w:val="00E42EC5"/>
    <w:rsid w:val="00E6748B"/>
    <w:rsid w:val="00EE1A3A"/>
    <w:rsid w:val="00EF49B2"/>
    <w:rsid w:val="00F4433F"/>
    <w:rsid w:val="00F46D57"/>
    <w:rsid w:val="00FD2F69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uiPriority w:val="99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link w:val="a3"/>
    <w:uiPriority w:val="99"/>
    <w:locked/>
    <w:rsid w:val="00EF49B2"/>
    <w:rPr>
      <w:rFonts w:cs="Times New Roman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99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link w:val="a7"/>
    <w:uiPriority w:val="99"/>
    <w:rsid w:val="0096733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67DCB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E126E0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A12FAB"/>
    <w:rPr>
      <w:rFonts w:ascii="Arial" w:hAnsi="Arial" w:cs="Arial"/>
      <w:sz w:val="28"/>
      <w:szCs w:val="28"/>
    </w:rPr>
  </w:style>
  <w:style w:type="paragraph" w:customStyle="1" w:styleId="xmsonormal">
    <w:name w:val="x_msonormal"/>
    <w:basedOn w:val="a"/>
    <w:uiPriority w:val="99"/>
    <w:rsid w:val="0075452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2808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083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06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Список 21"/>
    <w:basedOn w:val="a"/>
    <w:uiPriority w:val="99"/>
    <w:rsid w:val="0027109F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ConsPlusNormal">
    <w:name w:val="ConsPlusNormal"/>
    <w:uiPriority w:val="99"/>
    <w:rsid w:val="000053C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uiPriority w:val="99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link w:val="a3"/>
    <w:uiPriority w:val="99"/>
    <w:locked/>
    <w:rsid w:val="00EF49B2"/>
    <w:rPr>
      <w:rFonts w:cs="Times New Roman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99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link w:val="a7"/>
    <w:uiPriority w:val="99"/>
    <w:rsid w:val="0096733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67DCB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E126E0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A12FAB"/>
    <w:rPr>
      <w:rFonts w:ascii="Arial" w:hAnsi="Arial" w:cs="Arial"/>
      <w:sz w:val="28"/>
      <w:szCs w:val="28"/>
    </w:rPr>
  </w:style>
  <w:style w:type="paragraph" w:customStyle="1" w:styleId="xmsonormal">
    <w:name w:val="x_msonormal"/>
    <w:basedOn w:val="a"/>
    <w:uiPriority w:val="99"/>
    <w:rsid w:val="0075452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2808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083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06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Список 21"/>
    <w:basedOn w:val="a"/>
    <w:uiPriority w:val="99"/>
    <w:rsid w:val="0027109F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ConsPlusNormal">
    <w:name w:val="ConsPlusNormal"/>
    <w:uiPriority w:val="99"/>
    <w:rsid w:val="000053C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0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каф</vt:lpstr>
    </vt:vector>
  </TitlesOfParts>
  <Company>MEPhI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User</cp:lastModifiedBy>
  <cp:revision>2</cp:revision>
  <cp:lastPrinted>2015-07-01T08:08:00Z</cp:lastPrinted>
  <dcterms:created xsi:type="dcterms:W3CDTF">2020-09-22T12:11:00Z</dcterms:created>
  <dcterms:modified xsi:type="dcterms:W3CDTF">2020-09-22T12:11:00Z</dcterms:modified>
</cp:coreProperties>
</file>