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81" w:rsidRPr="006E0787" w:rsidRDefault="006E0787" w:rsidP="002256B6">
      <w:pPr>
        <w:spacing w:after="0" w:line="240" w:lineRule="auto"/>
        <w:jc w:val="center"/>
        <w:textAlignment w:val="top"/>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Abstract program</w:t>
      </w:r>
      <w:r>
        <w:rPr>
          <w:rFonts w:ascii="Times New Roman" w:eastAsia="Times New Roman" w:hAnsi="Times New Roman" w:cs="Times New Roman"/>
          <w:b/>
          <w:color w:val="222222"/>
          <w:sz w:val="28"/>
          <w:szCs w:val="24"/>
          <w:lang w:eastAsia="ru-RU"/>
        </w:rPr>
        <w:br/>
        <w:t xml:space="preserve">38.03.02 </w:t>
      </w:r>
      <w:r w:rsidR="00A55781" w:rsidRPr="002256B6">
        <w:rPr>
          <w:rFonts w:ascii="Times New Roman" w:eastAsia="Times New Roman" w:hAnsi="Times New Roman" w:cs="Times New Roman"/>
          <w:b/>
          <w:color w:val="222222"/>
          <w:sz w:val="28"/>
          <w:szCs w:val="24"/>
          <w:lang w:eastAsia="ru-RU"/>
        </w:rPr>
        <w:t>Management</w:t>
      </w:r>
    </w:p>
    <w:p w:rsidR="00A55781" w:rsidRPr="00A55781" w:rsidRDefault="00A55781" w:rsidP="002256B6">
      <w:pPr>
        <w:spacing w:after="0" w:line="240" w:lineRule="auto"/>
        <w:jc w:val="both"/>
        <w:textAlignment w:val="top"/>
        <w:rPr>
          <w:rFonts w:ascii="Times New Roman" w:eastAsia="Times New Roman" w:hAnsi="Times New Roman" w:cs="Times New Roman"/>
          <w:color w:val="222222"/>
          <w:sz w:val="26"/>
          <w:szCs w:val="26"/>
          <w:lang w:val="en-US" w:eastAsia="ru-RU"/>
        </w:rPr>
      </w:pPr>
      <w:r w:rsidRPr="002256B6">
        <w:rPr>
          <w:rFonts w:ascii="Times New Roman" w:eastAsia="Times New Roman" w:hAnsi="Times New Roman" w:cs="Times New Roman"/>
          <w:b/>
          <w:color w:val="222222"/>
          <w:sz w:val="28"/>
          <w:szCs w:val="24"/>
          <w:lang w:eastAsia="ru-RU"/>
        </w:rPr>
        <w:br/>
      </w:r>
      <w:r w:rsidRPr="005F2616">
        <w:rPr>
          <w:rFonts w:ascii="Arial" w:eastAsia="Times New Roman" w:hAnsi="Arial" w:cs="Arial"/>
          <w:color w:val="222222"/>
          <w:sz w:val="24"/>
          <w:szCs w:val="24"/>
          <w:lang w:eastAsia="ru-RU"/>
        </w:rPr>
        <w:br/>
      </w:r>
      <w:r w:rsidRPr="00A55781">
        <w:rPr>
          <w:rFonts w:ascii="Times New Roman" w:eastAsia="Times New Roman" w:hAnsi="Times New Roman" w:cs="Times New Roman"/>
          <w:b/>
          <w:color w:val="222222"/>
          <w:sz w:val="26"/>
          <w:szCs w:val="26"/>
          <w:lang w:eastAsia="ru-RU"/>
        </w:rPr>
        <w:t>Program Name</w:t>
      </w:r>
      <w:r w:rsidRPr="00A55781">
        <w:rPr>
          <w:rFonts w:ascii="Times New Roman" w:eastAsia="Times New Roman" w:hAnsi="Times New Roman" w:cs="Times New Roman"/>
          <w:color w:val="222222"/>
          <w:sz w:val="26"/>
          <w:szCs w:val="26"/>
          <w:lang w:eastAsia="ru-RU"/>
        </w:rPr>
        <w:t>: Organization Management</w:t>
      </w:r>
    </w:p>
    <w:p w:rsidR="00A55781" w:rsidRPr="00A55781" w:rsidRDefault="00A55781" w:rsidP="002256B6">
      <w:pPr>
        <w:spacing w:after="0" w:line="240" w:lineRule="auto"/>
        <w:jc w:val="both"/>
        <w:textAlignment w:val="top"/>
        <w:rPr>
          <w:rFonts w:ascii="Times New Roman" w:eastAsia="Times New Roman" w:hAnsi="Times New Roman" w:cs="Times New Roman"/>
          <w:color w:val="222222"/>
          <w:sz w:val="26"/>
          <w:szCs w:val="26"/>
          <w:lang w:eastAsia="ru-RU"/>
        </w:rPr>
      </w:pPr>
      <w:bookmarkStart w:id="0" w:name="_GoBack"/>
      <w:bookmarkEnd w:id="0"/>
      <w:r w:rsidRPr="00A55781">
        <w:rPr>
          <w:rFonts w:ascii="Times New Roman" w:eastAsia="Times New Roman" w:hAnsi="Times New Roman" w:cs="Times New Roman"/>
          <w:color w:val="222222"/>
          <w:sz w:val="26"/>
          <w:szCs w:val="26"/>
          <w:lang w:eastAsia="ru-RU"/>
        </w:rPr>
        <w:br/>
      </w:r>
      <w:r w:rsidRPr="00A55781">
        <w:rPr>
          <w:rFonts w:ascii="Times New Roman" w:eastAsia="Times New Roman" w:hAnsi="Times New Roman" w:cs="Times New Roman"/>
          <w:b/>
          <w:color w:val="222222"/>
          <w:sz w:val="26"/>
          <w:szCs w:val="26"/>
          <w:lang w:eastAsia="ru-RU"/>
        </w:rPr>
        <w:t>The goal of the program</w:t>
      </w:r>
      <w:r w:rsidRPr="00A55781">
        <w:rPr>
          <w:rFonts w:ascii="Times New Roman" w:eastAsia="Times New Roman" w:hAnsi="Times New Roman" w:cs="Times New Roman"/>
          <w:color w:val="222222"/>
          <w:sz w:val="26"/>
          <w:szCs w:val="26"/>
          <w:lang w:eastAsia="ru-RU"/>
        </w:rPr>
        <w:t>: the formation of general culture, of general and professional competencies contributing to social mobility, and a graduate of stability in the labor market.</w:t>
      </w:r>
      <w:r w:rsidRPr="00A55781">
        <w:rPr>
          <w:rFonts w:ascii="Times New Roman" w:eastAsia="Times New Roman" w:hAnsi="Times New Roman" w:cs="Times New Roman"/>
          <w:color w:val="222222"/>
          <w:sz w:val="26"/>
          <w:szCs w:val="26"/>
          <w:lang w:eastAsia="ru-RU"/>
        </w:rPr>
        <w:br/>
      </w:r>
      <w:r w:rsidRPr="00A55781">
        <w:rPr>
          <w:rFonts w:ascii="Times New Roman" w:eastAsia="Times New Roman" w:hAnsi="Times New Roman" w:cs="Times New Roman"/>
          <w:b/>
          <w:color w:val="222222"/>
          <w:sz w:val="26"/>
          <w:szCs w:val="26"/>
          <w:lang w:eastAsia="ru-RU"/>
        </w:rPr>
        <w:t>Training Dates</w:t>
      </w:r>
      <w:r w:rsidRPr="00A55781">
        <w:rPr>
          <w:rFonts w:ascii="Times New Roman" w:eastAsia="Times New Roman" w:hAnsi="Times New Roman" w:cs="Times New Roman"/>
          <w:color w:val="222222"/>
          <w:sz w:val="26"/>
          <w:szCs w:val="26"/>
          <w:lang w:eastAsia="ru-RU"/>
        </w:rPr>
        <w:t>: at the internal form of training - 4 years.</w:t>
      </w:r>
    </w:p>
    <w:p w:rsidR="00A55781" w:rsidRPr="00A55781" w:rsidRDefault="00A55781" w:rsidP="002256B6">
      <w:pPr>
        <w:spacing w:after="0" w:line="240" w:lineRule="auto"/>
        <w:jc w:val="both"/>
        <w:textAlignment w:val="top"/>
        <w:rPr>
          <w:rFonts w:ascii="Times New Roman" w:eastAsia="Times New Roman" w:hAnsi="Times New Roman" w:cs="Times New Roman"/>
          <w:color w:val="222222"/>
          <w:sz w:val="26"/>
          <w:szCs w:val="26"/>
          <w:lang w:val="en-US" w:eastAsia="ru-RU"/>
        </w:rPr>
      </w:pPr>
      <w:r w:rsidRPr="00A55781">
        <w:rPr>
          <w:rFonts w:ascii="Times New Roman" w:eastAsia="Times New Roman" w:hAnsi="Times New Roman" w:cs="Times New Roman"/>
          <w:color w:val="222222"/>
          <w:sz w:val="26"/>
          <w:szCs w:val="26"/>
          <w:lang w:eastAsia="ru-RU"/>
        </w:rPr>
        <w:br/>
        <w:t xml:space="preserve">Graduate Departments: Department of MFKBU ("Management, and Finance, </w:t>
      </w:r>
      <w:proofErr w:type="gramStart"/>
      <w:r w:rsidRPr="00A55781">
        <w:rPr>
          <w:rFonts w:ascii="Times New Roman" w:eastAsia="Times New Roman" w:hAnsi="Times New Roman" w:cs="Times New Roman"/>
          <w:color w:val="222222"/>
          <w:sz w:val="26"/>
          <w:szCs w:val="26"/>
          <w:lang w:eastAsia="ru-RU"/>
        </w:rPr>
        <w:t>Credit  and</w:t>
      </w:r>
      <w:proofErr w:type="gramEnd"/>
      <w:r w:rsidRPr="00A55781">
        <w:rPr>
          <w:rFonts w:ascii="Times New Roman" w:eastAsia="Times New Roman" w:hAnsi="Times New Roman" w:cs="Times New Roman"/>
          <w:color w:val="222222"/>
          <w:sz w:val="26"/>
          <w:szCs w:val="26"/>
          <w:lang w:eastAsia="ru-RU"/>
        </w:rPr>
        <w:t xml:space="preserve"> Accounting")</w:t>
      </w:r>
    </w:p>
    <w:p w:rsidR="00A55781" w:rsidRPr="00A55781" w:rsidRDefault="00A55781" w:rsidP="002256B6">
      <w:pPr>
        <w:spacing w:after="0" w:line="240" w:lineRule="auto"/>
        <w:textAlignment w:val="top"/>
        <w:rPr>
          <w:rFonts w:ascii="Times New Roman" w:eastAsia="Times New Roman" w:hAnsi="Times New Roman" w:cs="Times New Roman"/>
          <w:color w:val="222222"/>
          <w:sz w:val="26"/>
          <w:szCs w:val="26"/>
          <w:lang w:val="en-US" w:eastAsia="ru-RU"/>
        </w:rPr>
      </w:pPr>
    </w:p>
    <w:p w:rsidR="00A55781" w:rsidRPr="00A55781" w:rsidRDefault="00A55781" w:rsidP="002256B6">
      <w:pPr>
        <w:spacing w:after="0" w:line="240" w:lineRule="auto"/>
        <w:jc w:val="both"/>
        <w:textAlignment w:val="top"/>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The area of ​​professional activity of graduates includes the organizational - management activities in organizations, state and municipal authorities, in which graduates work as performers and coordinators, as well as the administration of the implementation of operational decisions.</w:t>
      </w:r>
      <w:r w:rsidRPr="00A55781">
        <w:rPr>
          <w:rFonts w:ascii="Times New Roman" w:hAnsi="Times New Roman" w:cs="Times New Roman"/>
          <w:color w:val="222222"/>
          <w:sz w:val="26"/>
          <w:szCs w:val="26"/>
          <w:lang/>
        </w:rPr>
        <w:br/>
        <w:t>Objects of professional activity:</w:t>
      </w:r>
    </w:p>
    <w:p w:rsidR="00A55781" w:rsidRPr="00A55781" w:rsidRDefault="00A55781" w:rsidP="002256B6">
      <w:pPr>
        <w:spacing w:after="0" w:line="240" w:lineRule="auto"/>
        <w:jc w:val="both"/>
        <w:textAlignment w:val="top"/>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-processes implementation of management decisions in organizations of various organizational and legal forms;</w:t>
      </w:r>
    </w:p>
    <w:p w:rsidR="00A55781" w:rsidRPr="00A55781" w:rsidRDefault="00A55781" w:rsidP="002256B6">
      <w:pPr>
        <w:spacing w:after="0" w:line="240" w:lineRule="auto"/>
        <w:jc w:val="both"/>
        <w:textAlignment w:val="top"/>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 The processes of implementation of management decisions in state and municipal administration.</w:t>
      </w:r>
    </w:p>
    <w:p w:rsidR="00A55781" w:rsidRDefault="00A55781" w:rsidP="00A55781">
      <w:pPr>
        <w:spacing w:after="0" w:line="240" w:lineRule="auto"/>
        <w:jc w:val="both"/>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 xml:space="preserve">Features of the curriculum: the plan is made taking into account interests of labor market and directed to satisfaction of needs of employers. The curriculum provides formation of all necessary competences provided by the educational standard. </w:t>
      </w:r>
    </w:p>
    <w:p w:rsidR="00A55781" w:rsidRPr="00A55781" w:rsidRDefault="00A55781" w:rsidP="00A55781">
      <w:pPr>
        <w:spacing w:after="0" w:line="240" w:lineRule="auto"/>
        <w:jc w:val="both"/>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 xml:space="preserve">The main educational program is provided with educational and methodical documentation on all disciplines. </w:t>
      </w:r>
    </w:p>
    <w:p w:rsidR="00A55781" w:rsidRPr="00A55781" w:rsidRDefault="00A55781" w:rsidP="00A55781">
      <w:pPr>
        <w:spacing w:after="0" w:line="240" w:lineRule="auto"/>
        <w:jc w:val="both"/>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Are included in the program of training: general education disciplines, such as "History", "Foreign language", "Philosophy", "Health and safety", etc.; all-professional and special disciplines, such as "Institutional economy", "Microeconomics", "Management of operations", "Methods of adoption of administrative decisions", "The financial and economic analysis of economic activity" "Financial management", etc. Practice is obligatory and represents a type of the studies which are directly focused on professional and practical preparation of trained. Educational practice is carried out in the second semester for students of 1 course. Work practice is conducted for students 3 courses in the 6th semester. Externship is carried out on the 4th course in the 8th semester.</w:t>
      </w:r>
    </w:p>
    <w:p w:rsidR="00AF30E5" w:rsidRPr="00A55781" w:rsidRDefault="00A55781" w:rsidP="00A55781">
      <w:pPr>
        <w:jc w:val="both"/>
        <w:rPr>
          <w:rFonts w:ascii="Times New Roman" w:hAnsi="Times New Roman" w:cs="Times New Roman"/>
          <w:color w:val="222222"/>
          <w:sz w:val="26"/>
          <w:szCs w:val="26"/>
          <w:lang/>
        </w:rPr>
      </w:pPr>
      <w:r w:rsidRPr="00A55781">
        <w:rPr>
          <w:rFonts w:ascii="Times New Roman" w:hAnsi="Times New Roman" w:cs="Times New Roman"/>
          <w:color w:val="222222"/>
          <w:sz w:val="26"/>
          <w:szCs w:val="26"/>
          <w:lang/>
        </w:rPr>
        <w:t xml:space="preserve">The list of the enterprises for practical training: LLC Samsung of Electronics of RUS Kaluga, LLC Home Credit and Finance Bank, LLC </w:t>
      </w:r>
      <w:proofErr w:type="spellStart"/>
      <w:r w:rsidRPr="00A55781">
        <w:rPr>
          <w:rFonts w:ascii="Times New Roman" w:hAnsi="Times New Roman" w:cs="Times New Roman"/>
          <w:color w:val="222222"/>
          <w:sz w:val="26"/>
          <w:szCs w:val="26"/>
          <w:lang/>
        </w:rPr>
        <w:t>Ungvar</w:t>
      </w:r>
      <w:proofErr w:type="spellEnd"/>
      <w:r w:rsidRPr="00A55781">
        <w:rPr>
          <w:rFonts w:ascii="Times New Roman" w:hAnsi="Times New Roman" w:cs="Times New Roman"/>
          <w:color w:val="222222"/>
          <w:sz w:val="26"/>
          <w:szCs w:val="26"/>
          <w:lang/>
        </w:rPr>
        <w:t xml:space="preserve">, LLC </w:t>
      </w:r>
      <w:proofErr w:type="spellStart"/>
      <w:r w:rsidRPr="00A55781">
        <w:rPr>
          <w:rFonts w:ascii="Times New Roman" w:hAnsi="Times New Roman" w:cs="Times New Roman"/>
          <w:color w:val="222222"/>
          <w:sz w:val="26"/>
          <w:szCs w:val="26"/>
          <w:lang/>
        </w:rPr>
        <w:t>Orgkonsalting</w:t>
      </w:r>
      <w:proofErr w:type="spellEnd"/>
      <w:r w:rsidRPr="00A55781">
        <w:rPr>
          <w:rFonts w:ascii="Times New Roman" w:hAnsi="Times New Roman" w:cs="Times New Roman"/>
          <w:color w:val="222222"/>
          <w:sz w:val="26"/>
          <w:szCs w:val="26"/>
          <w:lang/>
        </w:rPr>
        <w:t xml:space="preserve">, LLC </w:t>
      </w:r>
      <w:proofErr w:type="spellStart"/>
      <w:r w:rsidRPr="00A55781">
        <w:rPr>
          <w:rFonts w:ascii="Times New Roman" w:hAnsi="Times New Roman" w:cs="Times New Roman"/>
          <w:color w:val="222222"/>
          <w:sz w:val="26"/>
          <w:szCs w:val="26"/>
          <w:lang/>
        </w:rPr>
        <w:t>Navikon</w:t>
      </w:r>
      <w:proofErr w:type="spellEnd"/>
      <w:r w:rsidRPr="00A55781">
        <w:rPr>
          <w:rFonts w:ascii="Times New Roman" w:hAnsi="Times New Roman" w:cs="Times New Roman"/>
          <w:color w:val="222222"/>
          <w:sz w:val="26"/>
          <w:szCs w:val="26"/>
          <w:lang/>
        </w:rPr>
        <w:t xml:space="preserve"> Group, Ministry of economic development of the Kaluga region, Federal State Unitary Enterprise ONPP </w:t>
      </w:r>
      <w:proofErr w:type="spellStart"/>
      <w:r w:rsidRPr="00A55781">
        <w:rPr>
          <w:rFonts w:ascii="Times New Roman" w:hAnsi="Times New Roman" w:cs="Times New Roman"/>
          <w:color w:val="222222"/>
          <w:sz w:val="26"/>
          <w:szCs w:val="26"/>
          <w:lang/>
        </w:rPr>
        <w:t>Tekhnologiya</w:t>
      </w:r>
      <w:proofErr w:type="spellEnd"/>
      <w:r w:rsidRPr="00A55781">
        <w:rPr>
          <w:rFonts w:ascii="Times New Roman" w:hAnsi="Times New Roman" w:cs="Times New Roman"/>
          <w:color w:val="222222"/>
          <w:sz w:val="26"/>
          <w:szCs w:val="26"/>
          <w:lang/>
        </w:rPr>
        <w:t>, etc.</w:t>
      </w:r>
    </w:p>
    <w:sectPr w:rsidR="00AF30E5" w:rsidRPr="00A55781" w:rsidSect="00403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781"/>
    <w:rsid w:val="002256B6"/>
    <w:rsid w:val="00403062"/>
    <w:rsid w:val="006E0787"/>
    <w:rsid w:val="00737272"/>
    <w:rsid w:val="00A55781"/>
    <w:rsid w:val="00AF3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Алленых Марина Анатольевна</dc:creator>
  <cp:lastModifiedBy>Аня</cp:lastModifiedBy>
  <cp:revision>6</cp:revision>
  <dcterms:created xsi:type="dcterms:W3CDTF">2016-03-04T05:54:00Z</dcterms:created>
  <dcterms:modified xsi:type="dcterms:W3CDTF">2016-04-03T18:08:00Z</dcterms:modified>
</cp:coreProperties>
</file>