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7A" w:rsidRPr="00234A7A" w:rsidRDefault="00234A7A" w:rsidP="00234A7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234A7A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summary of the program</w:t>
      </w:r>
    </w:p>
    <w:p w:rsidR="00234A7A" w:rsidRPr="00234A7A" w:rsidRDefault="00234A7A" w:rsidP="00234A7A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34A7A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15.03.05 Design and technological support of engineering industries</w:t>
      </w:r>
    </w:p>
    <w:p w:rsidR="00234A7A" w:rsidRPr="00234A7A" w:rsidRDefault="00234A7A" w:rsidP="00234A7A">
      <w:pPr>
        <w:shd w:val="clear" w:color="auto" w:fill="FFFFFF"/>
        <w:spacing w:after="0" w:line="240" w:lineRule="atLeast"/>
        <w:jc w:val="both"/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</w:p>
    <w:p w:rsidR="00234A7A" w:rsidRPr="00234A7A" w:rsidRDefault="00234A7A" w:rsidP="00234A7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34A7A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name of the program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Computer design and manufacturing technology of pro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ucts.</w:t>
      </w:r>
    </w:p>
    <w:p w:rsidR="00234A7A" w:rsidRPr="00234A7A" w:rsidRDefault="00234A7A" w:rsidP="00234A7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34A7A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objectives of the program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Training bachelors with universal and su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b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ject-specialized competencies contributing to their social mobility and su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tainability in the </w:t>
      </w:r>
      <w:proofErr w:type="spellStart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labour</w:t>
      </w:r>
      <w:proofErr w:type="spellEnd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market, being able to work successfully in the field of activities related to design, construction, computer simulation, technologies and structural materials of un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i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versal and special mechanical engineering.</w:t>
      </w:r>
    </w:p>
    <w:p w:rsidR="00234A7A" w:rsidRPr="00234A7A" w:rsidRDefault="00234A7A" w:rsidP="00234A7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34A7A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period of education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for full-time students - 4 years; part-time and extramural students – 5 years.</w:t>
      </w:r>
    </w:p>
    <w:p w:rsidR="00234A7A" w:rsidRPr="00234A7A" w:rsidRDefault="00234A7A" w:rsidP="00234A7A">
      <w:pPr>
        <w:shd w:val="clear" w:color="auto" w:fill="FFFFFF"/>
        <w:spacing w:after="0" w:line="240" w:lineRule="atLeast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34A7A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graduating department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Department of engineering technology.</w:t>
      </w:r>
    </w:p>
    <w:p w:rsidR="00234A7A" w:rsidRPr="00234A7A" w:rsidRDefault="00234A7A" w:rsidP="00234A7A">
      <w:pPr>
        <w:shd w:val="clear" w:color="auto" w:fill="FFFFFF"/>
        <w:spacing w:after="0" w:line="240" w:lineRule="atLeast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34A7A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field of professional activities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means, ways and methods aimed at the cre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a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tion of competitive engineering products, improvement of the national technological env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i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ronment; basing, development, implementation and monitoring of rules, regulations and requirements for engineering products of various utility purposes, technology of its manufacture and quality assurance; development of new and improvement of existing technological pr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cesses of manufacturing goods of machine-building production, means of equipment; creation of new and  the use of modern means of automation, d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sign methods, mathematical, physics and computer modeling of technological proces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es and machine-building industries; ensuring effective functioning of technological processes of machine-building production, means of their technological equipment, systems of automation, management, control, diagnostics and product testing, marketing research in the field of design and technolo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g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ical ensuring of engineering industries.           </w:t>
      </w:r>
    </w:p>
    <w:p w:rsidR="00234A7A" w:rsidRPr="00234A7A" w:rsidRDefault="00234A7A" w:rsidP="00234A7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34A7A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objects of professional activities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: machining and mechanical assembly produ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c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tion in the divisions of FSUE «Integrated Plant «</w:t>
      </w:r>
      <w:proofErr w:type="spellStart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Electrohimpribor</w:t>
      </w:r>
      <w:proofErr w:type="spellEnd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» and enterprises of general machinery, main and auxiliary equipment, systems, tool machinery, tooling, design tools, mechanization, automation and management; systems of engineering companies, providing production, management, technical and metrological maint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nance, safety, environmental protection; technical and planning documents, systems of standardiz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a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tion and certification; tools and methods of testing and quality control of engineering products; industrial and technological processes of machine-building industries, their technological, instrumental, metrological, diagno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tic, information, and management support; warehousing and transport systems of engineering indu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tries.</w:t>
      </w:r>
    </w:p>
    <w:p w:rsidR="00234A7A" w:rsidRPr="00234A7A" w:rsidRDefault="00234A7A" w:rsidP="00234A7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34A7A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>The features of the curriculum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the main feature of the educational process is a thorough engineering training and preparation connected with the study of different CAD systems, which allow </w:t>
      </w:r>
      <w:proofErr w:type="gramStart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to master</w:t>
      </w:r>
      <w:proofErr w:type="gramEnd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basic and special disciplines.</w:t>
      </w:r>
    </w:p>
    <w:p w:rsidR="00234A7A" w:rsidRPr="00234A7A" w:rsidRDefault="00234A7A" w:rsidP="00234A7A">
      <w:pPr>
        <w:shd w:val="clear" w:color="auto" w:fill="FFFFFF"/>
        <w:spacing w:after="0" w:line="240" w:lineRule="atLeast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The educational process of students is carried out in close connection with the work of the organizations of the SC "</w:t>
      </w:r>
      <w:proofErr w:type="spellStart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Rosatom</w:t>
      </w:r>
      <w:proofErr w:type="spellEnd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": FSUE «Integrated Plant «</w:t>
      </w:r>
      <w:proofErr w:type="spellStart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Electrohimpribor</w:t>
      </w:r>
      <w:proofErr w:type="spellEnd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» and machine-building plant "</w:t>
      </w:r>
      <w:proofErr w:type="spellStart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Venta</w:t>
      </w:r>
      <w:proofErr w:type="spellEnd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".</w:t>
      </w:r>
    </w:p>
    <w:p w:rsidR="00234A7A" w:rsidRPr="00234A7A" w:rsidRDefault="00234A7A" w:rsidP="00234A7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234A7A" w:rsidRPr="00234A7A" w:rsidRDefault="00234A7A" w:rsidP="00234A7A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Curricula undergo an audit in the structural units of the plant EHP in the d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partment of the chief designer and the department of the chief technologist. The students have Industrial and pre-diploma practice at enterprises - FSUE «Integrated Plant «</w:t>
      </w:r>
      <w:proofErr w:type="spellStart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Electrohi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m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pribor</w:t>
      </w:r>
      <w:proofErr w:type="spellEnd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», machine- building plant "</w:t>
      </w:r>
      <w:proofErr w:type="spellStart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Venta</w:t>
      </w:r>
      <w:proofErr w:type="spellEnd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". The students do final qualifying work at the FSUE «Integrated Plant «</w:t>
      </w:r>
      <w:proofErr w:type="spellStart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Electrohimpribor</w:t>
      </w:r>
      <w:proofErr w:type="spellEnd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»</w:t>
      </w: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bookmarkStart w:id="0" w:name="_GoBack"/>
      <w:bookmarkEnd w:id="0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and machine-building plant "</w:t>
      </w:r>
      <w:proofErr w:type="spellStart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Venta</w:t>
      </w:r>
      <w:proofErr w:type="spellEnd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".</w:t>
      </w:r>
    </w:p>
    <w:p w:rsidR="00234A7A" w:rsidRPr="00234A7A" w:rsidRDefault="00234A7A" w:rsidP="00234A7A">
      <w:pPr>
        <w:shd w:val="clear" w:color="auto" w:fill="FFFFFF"/>
        <w:spacing w:after="0" w:line="240" w:lineRule="atLeast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234A7A">
        <w:rPr>
          <w:rStyle w:val="translation-chunk"/>
          <w:rFonts w:ascii="Times New Roman" w:hAnsi="Times New Roman" w:cs="Times New Roman"/>
          <w:b/>
          <w:color w:val="222222"/>
          <w:sz w:val="28"/>
          <w:szCs w:val="28"/>
          <w:lang w:val="en-US"/>
        </w:rPr>
        <w:t xml:space="preserve">The list of enterprises for practical work and employment of graduates: 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the Fe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d</w:t>
      </w:r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eral state unitary enterprise «Integrated Plant «</w:t>
      </w:r>
      <w:proofErr w:type="spellStart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Electrohimpribor</w:t>
      </w:r>
      <w:proofErr w:type="spellEnd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» and JSC "</w:t>
      </w:r>
      <w:proofErr w:type="spellStart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Venta</w:t>
      </w:r>
      <w:proofErr w:type="spellEnd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NTMZ" GK "</w:t>
      </w:r>
      <w:proofErr w:type="spellStart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>Rosatom</w:t>
      </w:r>
      <w:proofErr w:type="spellEnd"/>
      <w:r w:rsidRPr="00234A7A">
        <w:rPr>
          <w:rStyle w:val="translation-chunk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", other industrial enterprises of defense or machine-building industry. </w:t>
      </w:r>
    </w:p>
    <w:p w:rsidR="0090016C" w:rsidRPr="00234A7A" w:rsidRDefault="0090016C">
      <w:pPr>
        <w:rPr>
          <w:sz w:val="28"/>
          <w:szCs w:val="28"/>
          <w:lang w:val="en-US"/>
        </w:rPr>
      </w:pPr>
    </w:p>
    <w:sectPr w:rsidR="0090016C" w:rsidRPr="00234A7A" w:rsidSect="00234A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7A"/>
    <w:rsid w:val="00005167"/>
    <w:rsid w:val="00006EA5"/>
    <w:rsid w:val="00007348"/>
    <w:rsid w:val="00007831"/>
    <w:rsid w:val="000117CD"/>
    <w:rsid w:val="000134E2"/>
    <w:rsid w:val="000137A0"/>
    <w:rsid w:val="0001387D"/>
    <w:rsid w:val="000141C0"/>
    <w:rsid w:val="000149D7"/>
    <w:rsid w:val="00025576"/>
    <w:rsid w:val="00027135"/>
    <w:rsid w:val="000300B1"/>
    <w:rsid w:val="00031BD7"/>
    <w:rsid w:val="00031FF3"/>
    <w:rsid w:val="00032370"/>
    <w:rsid w:val="00033569"/>
    <w:rsid w:val="000348FF"/>
    <w:rsid w:val="000524B2"/>
    <w:rsid w:val="00052B86"/>
    <w:rsid w:val="00060C2E"/>
    <w:rsid w:val="00060F68"/>
    <w:rsid w:val="00065C98"/>
    <w:rsid w:val="00066D1E"/>
    <w:rsid w:val="00072C4A"/>
    <w:rsid w:val="000748EF"/>
    <w:rsid w:val="00087442"/>
    <w:rsid w:val="00090417"/>
    <w:rsid w:val="00092849"/>
    <w:rsid w:val="00092B0A"/>
    <w:rsid w:val="00093EC6"/>
    <w:rsid w:val="000A1ADA"/>
    <w:rsid w:val="000A20BE"/>
    <w:rsid w:val="000A3C7B"/>
    <w:rsid w:val="000A4525"/>
    <w:rsid w:val="000A7036"/>
    <w:rsid w:val="000B4B7F"/>
    <w:rsid w:val="000C0E77"/>
    <w:rsid w:val="000C3E1B"/>
    <w:rsid w:val="000C40F7"/>
    <w:rsid w:val="000C48B2"/>
    <w:rsid w:val="000C53FD"/>
    <w:rsid w:val="000D1C93"/>
    <w:rsid w:val="000D2423"/>
    <w:rsid w:val="000D2ECF"/>
    <w:rsid w:val="000D509D"/>
    <w:rsid w:val="000E6894"/>
    <w:rsid w:val="000E7601"/>
    <w:rsid w:val="000F7390"/>
    <w:rsid w:val="000F7CD9"/>
    <w:rsid w:val="00114351"/>
    <w:rsid w:val="00116AC6"/>
    <w:rsid w:val="00116E3F"/>
    <w:rsid w:val="00123916"/>
    <w:rsid w:val="001257F9"/>
    <w:rsid w:val="00125F21"/>
    <w:rsid w:val="0013179B"/>
    <w:rsid w:val="00131F27"/>
    <w:rsid w:val="00132ED2"/>
    <w:rsid w:val="00134F1B"/>
    <w:rsid w:val="00147B75"/>
    <w:rsid w:val="00151F98"/>
    <w:rsid w:val="00152B86"/>
    <w:rsid w:val="00157841"/>
    <w:rsid w:val="0016032A"/>
    <w:rsid w:val="00161A37"/>
    <w:rsid w:val="00162C93"/>
    <w:rsid w:val="00163B4E"/>
    <w:rsid w:val="00165CE7"/>
    <w:rsid w:val="0016675B"/>
    <w:rsid w:val="00166D6F"/>
    <w:rsid w:val="001712B0"/>
    <w:rsid w:val="00172EEA"/>
    <w:rsid w:val="00176D03"/>
    <w:rsid w:val="00176E17"/>
    <w:rsid w:val="00177C1A"/>
    <w:rsid w:val="00185C95"/>
    <w:rsid w:val="00185FD0"/>
    <w:rsid w:val="00187F96"/>
    <w:rsid w:val="00190910"/>
    <w:rsid w:val="00190BF7"/>
    <w:rsid w:val="00190E14"/>
    <w:rsid w:val="00192249"/>
    <w:rsid w:val="001958E2"/>
    <w:rsid w:val="001A1298"/>
    <w:rsid w:val="001A2A49"/>
    <w:rsid w:val="001A2B17"/>
    <w:rsid w:val="001A4A7C"/>
    <w:rsid w:val="001B02D4"/>
    <w:rsid w:val="001B186E"/>
    <w:rsid w:val="001B44D5"/>
    <w:rsid w:val="001D2999"/>
    <w:rsid w:val="001F54C6"/>
    <w:rsid w:val="002007F6"/>
    <w:rsid w:val="002008AE"/>
    <w:rsid w:val="002016BD"/>
    <w:rsid w:val="002033B0"/>
    <w:rsid w:val="00211C3D"/>
    <w:rsid w:val="00213806"/>
    <w:rsid w:val="00215D34"/>
    <w:rsid w:val="00217598"/>
    <w:rsid w:val="002209CD"/>
    <w:rsid w:val="00222A5C"/>
    <w:rsid w:val="00224E8D"/>
    <w:rsid w:val="00224FA6"/>
    <w:rsid w:val="00225254"/>
    <w:rsid w:val="0022625A"/>
    <w:rsid w:val="00226B28"/>
    <w:rsid w:val="0023020F"/>
    <w:rsid w:val="00234A7A"/>
    <w:rsid w:val="00243554"/>
    <w:rsid w:val="00245B14"/>
    <w:rsid w:val="00245D09"/>
    <w:rsid w:val="00246CEB"/>
    <w:rsid w:val="002479E2"/>
    <w:rsid w:val="00252100"/>
    <w:rsid w:val="002540EC"/>
    <w:rsid w:val="00257479"/>
    <w:rsid w:val="00263F43"/>
    <w:rsid w:val="002737D1"/>
    <w:rsid w:val="00277E3E"/>
    <w:rsid w:val="002848FC"/>
    <w:rsid w:val="002862CA"/>
    <w:rsid w:val="0029154F"/>
    <w:rsid w:val="0029208C"/>
    <w:rsid w:val="002931A3"/>
    <w:rsid w:val="0029356A"/>
    <w:rsid w:val="00293848"/>
    <w:rsid w:val="00293FC5"/>
    <w:rsid w:val="00295798"/>
    <w:rsid w:val="00295936"/>
    <w:rsid w:val="00297DF0"/>
    <w:rsid w:val="002A4588"/>
    <w:rsid w:val="002B369D"/>
    <w:rsid w:val="002B5C6E"/>
    <w:rsid w:val="002B62DD"/>
    <w:rsid w:val="002B6C90"/>
    <w:rsid w:val="002B70C1"/>
    <w:rsid w:val="002B7CFD"/>
    <w:rsid w:val="002C1E92"/>
    <w:rsid w:val="002C5DF3"/>
    <w:rsid w:val="002D2D4E"/>
    <w:rsid w:val="002D7404"/>
    <w:rsid w:val="002E32E9"/>
    <w:rsid w:val="002E48AF"/>
    <w:rsid w:val="002E5EE6"/>
    <w:rsid w:val="002F2AA5"/>
    <w:rsid w:val="002F3E26"/>
    <w:rsid w:val="002F5266"/>
    <w:rsid w:val="002F748C"/>
    <w:rsid w:val="002F74C2"/>
    <w:rsid w:val="002F7912"/>
    <w:rsid w:val="0030230F"/>
    <w:rsid w:val="0030593B"/>
    <w:rsid w:val="0030654F"/>
    <w:rsid w:val="00307B46"/>
    <w:rsid w:val="00310E51"/>
    <w:rsid w:val="0031273F"/>
    <w:rsid w:val="00312FE3"/>
    <w:rsid w:val="003170F9"/>
    <w:rsid w:val="00323ADB"/>
    <w:rsid w:val="00323CDF"/>
    <w:rsid w:val="00325522"/>
    <w:rsid w:val="00326E11"/>
    <w:rsid w:val="003279DA"/>
    <w:rsid w:val="00330432"/>
    <w:rsid w:val="003333EC"/>
    <w:rsid w:val="00334699"/>
    <w:rsid w:val="00335AC4"/>
    <w:rsid w:val="00337EA3"/>
    <w:rsid w:val="00353673"/>
    <w:rsid w:val="003544C5"/>
    <w:rsid w:val="003553AB"/>
    <w:rsid w:val="003554D6"/>
    <w:rsid w:val="003624A4"/>
    <w:rsid w:val="00365E9A"/>
    <w:rsid w:val="0036652B"/>
    <w:rsid w:val="00373B8B"/>
    <w:rsid w:val="00374482"/>
    <w:rsid w:val="00375FF7"/>
    <w:rsid w:val="00377DE6"/>
    <w:rsid w:val="0039277E"/>
    <w:rsid w:val="003A3AE5"/>
    <w:rsid w:val="003A61D5"/>
    <w:rsid w:val="003B0A1F"/>
    <w:rsid w:val="003B3E95"/>
    <w:rsid w:val="003B5C27"/>
    <w:rsid w:val="003C1CF5"/>
    <w:rsid w:val="003C71D1"/>
    <w:rsid w:val="003C7C05"/>
    <w:rsid w:val="003D10E9"/>
    <w:rsid w:val="003D309D"/>
    <w:rsid w:val="003D4156"/>
    <w:rsid w:val="003D7B05"/>
    <w:rsid w:val="003E4F62"/>
    <w:rsid w:val="003F2A07"/>
    <w:rsid w:val="003F3152"/>
    <w:rsid w:val="003F4DB9"/>
    <w:rsid w:val="003F784F"/>
    <w:rsid w:val="0041098E"/>
    <w:rsid w:val="00412F56"/>
    <w:rsid w:val="0041336B"/>
    <w:rsid w:val="00422FD7"/>
    <w:rsid w:val="00426540"/>
    <w:rsid w:val="004270A3"/>
    <w:rsid w:val="00427497"/>
    <w:rsid w:val="00431208"/>
    <w:rsid w:val="0043127F"/>
    <w:rsid w:val="00432BA1"/>
    <w:rsid w:val="004330A6"/>
    <w:rsid w:val="0043311E"/>
    <w:rsid w:val="00434D63"/>
    <w:rsid w:val="00435EF2"/>
    <w:rsid w:val="00436111"/>
    <w:rsid w:val="004429BD"/>
    <w:rsid w:val="00444A4B"/>
    <w:rsid w:val="00444A79"/>
    <w:rsid w:val="00444CF2"/>
    <w:rsid w:val="00447F48"/>
    <w:rsid w:val="004601C0"/>
    <w:rsid w:val="0046067E"/>
    <w:rsid w:val="00462DFD"/>
    <w:rsid w:val="00463578"/>
    <w:rsid w:val="0046457A"/>
    <w:rsid w:val="00470D0A"/>
    <w:rsid w:val="00473E4D"/>
    <w:rsid w:val="0048056C"/>
    <w:rsid w:val="00484B5E"/>
    <w:rsid w:val="0048633F"/>
    <w:rsid w:val="00492B08"/>
    <w:rsid w:val="0049365C"/>
    <w:rsid w:val="004961A3"/>
    <w:rsid w:val="004A073A"/>
    <w:rsid w:val="004A4BC3"/>
    <w:rsid w:val="004A6A42"/>
    <w:rsid w:val="004A75E9"/>
    <w:rsid w:val="004A7ED3"/>
    <w:rsid w:val="004B2A3D"/>
    <w:rsid w:val="004B2E58"/>
    <w:rsid w:val="004B5404"/>
    <w:rsid w:val="004B6938"/>
    <w:rsid w:val="004C3320"/>
    <w:rsid w:val="004C40A4"/>
    <w:rsid w:val="004D080A"/>
    <w:rsid w:val="004D08A7"/>
    <w:rsid w:val="004D5D8C"/>
    <w:rsid w:val="004D7F2B"/>
    <w:rsid w:val="004F1A84"/>
    <w:rsid w:val="004F5D51"/>
    <w:rsid w:val="004F6499"/>
    <w:rsid w:val="004F72E5"/>
    <w:rsid w:val="004F73AD"/>
    <w:rsid w:val="005035B9"/>
    <w:rsid w:val="0050378A"/>
    <w:rsid w:val="00504097"/>
    <w:rsid w:val="00506905"/>
    <w:rsid w:val="00520209"/>
    <w:rsid w:val="0052202F"/>
    <w:rsid w:val="00522402"/>
    <w:rsid w:val="005242C5"/>
    <w:rsid w:val="00531440"/>
    <w:rsid w:val="00533BF0"/>
    <w:rsid w:val="00534F1A"/>
    <w:rsid w:val="005446E1"/>
    <w:rsid w:val="00551D3E"/>
    <w:rsid w:val="00552BDF"/>
    <w:rsid w:val="005669A1"/>
    <w:rsid w:val="00567156"/>
    <w:rsid w:val="00567576"/>
    <w:rsid w:val="0057197A"/>
    <w:rsid w:val="00574407"/>
    <w:rsid w:val="00576839"/>
    <w:rsid w:val="00582150"/>
    <w:rsid w:val="00587F7F"/>
    <w:rsid w:val="005955E7"/>
    <w:rsid w:val="005963D1"/>
    <w:rsid w:val="00597439"/>
    <w:rsid w:val="00597D5E"/>
    <w:rsid w:val="005A2DFD"/>
    <w:rsid w:val="005A3ACE"/>
    <w:rsid w:val="005A3B08"/>
    <w:rsid w:val="005A3ED8"/>
    <w:rsid w:val="005A45A1"/>
    <w:rsid w:val="005B0041"/>
    <w:rsid w:val="005B0B22"/>
    <w:rsid w:val="005B0ECE"/>
    <w:rsid w:val="005C1A44"/>
    <w:rsid w:val="005C3E48"/>
    <w:rsid w:val="005C6566"/>
    <w:rsid w:val="005D11BD"/>
    <w:rsid w:val="005D1C4F"/>
    <w:rsid w:val="005D69B5"/>
    <w:rsid w:val="005E3982"/>
    <w:rsid w:val="005E4EB9"/>
    <w:rsid w:val="005E56D5"/>
    <w:rsid w:val="005F39BF"/>
    <w:rsid w:val="005F4483"/>
    <w:rsid w:val="006016FD"/>
    <w:rsid w:val="00601DE2"/>
    <w:rsid w:val="00605EC2"/>
    <w:rsid w:val="00606E78"/>
    <w:rsid w:val="0060778D"/>
    <w:rsid w:val="006145E9"/>
    <w:rsid w:val="00616A32"/>
    <w:rsid w:val="00616A45"/>
    <w:rsid w:val="00616AC0"/>
    <w:rsid w:val="00620D39"/>
    <w:rsid w:val="00627B8D"/>
    <w:rsid w:val="006313D7"/>
    <w:rsid w:val="00633EBD"/>
    <w:rsid w:val="006352A6"/>
    <w:rsid w:val="00636408"/>
    <w:rsid w:val="00636EAB"/>
    <w:rsid w:val="006553B0"/>
    <w:rsid w:val="00655BE9"/>
    <w:rsid w:val="00656A4E"/>
    <w:rsid w:val="00657B35"/>
    <w:rsid w:val="00660F30"/>
    <w:rsid w:val="00676928"/>
    <w:rsid w:val="00677387"/>
    <w:rsid w:val="006907ED"/>
    <w:rsid w:val="00691056"/>
    <w:rsid w:val="006966F6"/>
    <w:rsid w:val="00696BFF"/>
    <w:rsid w:val="006A27DF"/>
    <w:rsid w:val="006A355F"/>
    <w:rsid w:val="006A789C"/>
    <w:rsid w:val="006A7B47"/>
    <w:rsid w:val="006B026A"/>
    <w:rsid w:val="006B1EAA"/>
    <w:rsid w:val="006B358F"/>
    <w:rsid w:val="006B49E7"/>
    <w:rsid w:val="006B58F5"/>
    <w:rsid w:val="006C588A"/>
    <w:rsid w:val="006D2062"/>
    <w:rsid w:val="006D5AFC"/>
    <w:rsid w:val="006E08D3"/>
    <w:rsid w:val="006E2F14"/>
    <w:rsid w:val="006F52B7"/>
    <w:rsid w:val="006F57C5"/>
    <w:rsid w:val="006F6EE8"/>
    <w:rsid w:val="00700565"/>
    <w:rsid w:val="0070063F"/>
    <w:rsid w:val="00703098"/>
    <w:rsid w:val="00705777"/>
    <w:rsid w:val="00707000"/>
    <w:rsid w:val="00715CC0"/>
    <w:rsid w:val="00725F74"/>
    <w:rsid w:val="00732A52"/>
    <w:rsid w:val="00744C34"/>
    <w:rsid w:val="00752BCF"/>
    <w:rsid w:val="00753540"/>
    <w:rsid w:val="00755584"/>
    <w:rsid w:val="00756E7B"/>
    <w:rsid w:val="007618FF"/>
    <w:rsid w:val="00772EA1"/>
    <w:rsid w:val="00773D43"/>
    <w:rsid w:val="00773E03"/>
    <w:rsid w:val="0077531A"/>
    <w:rsid w:val="00781DA6"/>
    <w:rsid w:val="00785894"/>
    <w:rsid w:val="00786D45"/>
    <w:rsid w:val="00795437"/>
    <w:rsid w:val="007A1897"/>
    <w:rsid w:val="007A262A"/>
    <w:rsid w:val="007A7CF6"/>
    <w:rsid w:val="007B1337"/>
    <w:rsid w:val="007B3FCB"/>
    <w:rsid w:val="007B4AD3"/>
    <w:rsid w:val="007B4DA1"/>
    <w:rsid w:val="007B7636"/>
    <w:rsid w:val="007B7869"/>
    <w:rsid w:val="007C24CB"/>
    <w:rsid w:val="007C5045"/>
    <w:rsid w:val="007D6A96"/>
    <w:rsid w:val="007E2110"/>
    <w:rsid w:val="007E578B"/>
    <w:rsid w:val="007F3ADE"/>
    <w:rsid w:val="007F5778"/>
    <w:rsid w:val="007F587D"/>
    <w:rsid w:val="007F7A6C"/>
    <w:rsid w:val="008004B5"/>
    <w:rsid w:val="00801402"/>
    <w:rsid w:val="00801E12"/>
    <w:rsid w:val="00801E5F"/>
    <w:rsid w:val="00806545"/>
    <w:rsid w:val="0081124D"/>
    <w:rsid w:val="008126D0"/>
    <w:rsid w:val="00812A88"/>
    <w:rsid w:val="00813AB4"/>
    <w:rsid w:val="00831EB4"/>
    <w:rsid w:val="00833051"/>
    <w:rsid w:val="008376D5"/>
    <w:rsid w:val="0083786E"/>
    <w:rsid w:val="00844142"/>
    <w:rsid w:val="00855F3D"/>
    <w:rsid w:val="0086681D"/>
    <w:rsid w:val="0086709C"/>
    <w:rsid w:val="0087023C"/>
    <w:rsid w:val="0087257C"/>
    <w:rsid w:val="00874E66"/>
    <w:rsid w:val="00875CB2"/>
    <w:rsid w:val="008765B5"/>
    <w:rsid w:val="0087673C"/>
    <w:rsid w:val="00876786"/>
    <w:rsid w:val="008836EE"/>
    <w:rsid w:val="00887732"/>
    <w:rsid w:val="00890C0C"/>
    <w:rsid w:val="00892D95"/>
    <w:rsid w:val="0089624F"/>
    <w:rsid w:val="008A0EA3"/>
    <w:rsid w:val="008A3962"/>
    <w:rsid w:val="008A6DDC"/>
    <w:rsid w:val="008B2204"/>
    <w:rsid w:val="008B561A"/>
    <w:rsid w:val="008B69B6"/>
    <w:rsid w:val="008B701E"/>
    <w:rsid w:val="008C201E"/>
    <w:rsid w:val="008C3037"/>
    <w:rsid w:val="008C30BF"/>
    <w:rsid w:val="008C4FDE"/>
    <w:rsid w:val="008C799C"/>
    <w:rsid w:val="008F2A07"/>
    <w:rsid w:val="008F5807"/>
    <w:rsid w:val="0090016C"/>
    <w:rsid w:val="00900B50"/>
    <w:rsid w:val="009020EB"/>
    <w:rsid w:val="00904CA9"/>
    <w:rsid w:val="00913784"/>
    <w:rsid w:val="00914E80"/>
    <w:rsid w:val="009311F6"/>
    <w:rsid w:val="009340E3"/>
    <w:rsid w:val="0093639C"/>
    <w:rsid w:val="00943D31"/>
    <w:rsid w:val="0094510D"/>
    <w:rsid w:val="009454CD"/>
    <w:rsid w:val="00947886"/>
    <w:rsid w:val="009535FE"/>
    <w:rsid w:val="0095450F"/>
    <w:rsid w:val="00955756"/>
    <w:rsid w:val="00955CD7"/>
    <w:rsid w:val="009631F0"/>
    <w:rsid w:val="00967836"/>
    <w:rsid w:val="00971A77"/>
    <w:rsid w:val="009848A4"/>
    <w:rsid w:val="00984D4A"/>
    <w:rsid w:val="009852C2"/>
    <w:rsid w:val="009860E8"/>
    <w:rsid w:val="00987F3D"/>
    <w:rsid w:val="00990DD2"/>
    <w:rsid w:val="00992DE7"/>
    <w:rsid w:val="009947A0"/>
    <w:rsid w:val="00994D31"/>
    <w:rsid w:val="00995051"/>
    <w:rsid w:val="009A1F3E"/>
    <w:rsid w:val="009A57CC"/>
    <w:rsid w:val="009A698B"/>
    <w:rsid w:val="009A6B03"/>
    <w:rsid w:val="009A71DD"/>
    <w:rsid w:val="009B07F8"/>
    <w:rsid w:val="009B1A46"/>
    <w:rsid w:val="009B4A5B"/>
    <w:rsid w:val="009B6309"/>
    <w:rsid w:val="009C7502"/>
    <w:rsid w:val="009D29D6"/>
    <w:rsid w:val="009D3241"/>
    <w:rsid w:val="009E0501"/>
    <w:rsid w:val="009E54FB"/>
    <w:rsid w:val="009E63D2"/>
    <w:rsid w:val="009E6423"/>
    <w:rsid w:val="009E758B"/>
    <w:rsid w:val="009F0666"/>
    <w:rsid w:val="009F2B52"/>
    <w:rsid w:val="009F333B"/>
    <w:rsid w:val="009F5006"/>
    <w:rsid w:val="00A13B8C"/>
    <w:rsid w:val="00A15256"/>
    <w:rsid w:val="00A17BDE"/>
    <w:rsid w:val="00A20DCD"/>
    <w:rsid w:val="00A22E32"/>
    <w:rsid w:val="00A34512"/>
    <w:rsid w:val="00A37EB0"/>
    <w:rsid w:val="00A447DB"/>
    <w:rsid w:val="00A46288"/>
    <w:rsid w:val="00A5655A"/>
    <w:rsid w:val="00A60D64"/>
    <w:rsid w:val="00A64007"/>
    <w:rsid w:val="00A64829"/>
    <w:rsid w:val="00A677B4"/>
    <w:rsid w:val="00A72611"/>
    <w:rsid w:val="00A73B81"/>
    <w:rsid w:val="00A826A0"/>
    <w:rsid w:val="00A87974"/>
    <w:rsid w:val="00A929D5"/>
    <w:rsid w:val="00A93397"/>
    <w:rsid w:val="00A96CA5"/>
    <w:rsid w:val="00AA0C57"/>
    <w:rsid w:val="00AA71E8"/>
    <w:rsid w:val="00AB0191"/>
    <w:rsid w:val="00AC1A74"/>
    <w:rsid w:val="00AC666B"/>
    <w:rsid w:val="00AD5C93"/>
    <w:rsid w:val="00AE19F5"/>
    <w:rsid w:val="00AF5931"/>
    <w:rsid w:val="00AF5EE6"/>
    <w:rsid w:val="00B05A3F"/>
    <w:rsid w:val="00B067BF"/>
    <w:rsid w:val="00B16DE1"/>
    <w:rsid w:val="00B173A2"/>
    <w:rsid w:val="00B20AE7"/>
    <w:rsid w:val="00B25294"/>
    <w:rsid w:val="00B302B1"/>
    <w:rsid w:val="00B34D3C"/>
    <w:rsid w:val="00B367DA"/>
    <w:rsid w:val="00B375BB"/>
    <w:rsid w:val="00B41D0F"/>
    <w:rsid w:val="00B42A92"/>
    <w:rsid w:val="00B4376F"/>
    <w:rsid w:val="00B5451E"/>
    <w:rsid w:val="00B66CB4"/>
    <w:rsid w:val="00B707E0"/>
    <w:rsid w:val="00B70DD1"/>
    <w:rsid w:val="00B75E72"/>
    <w:rsid w:val="00B7603C"/>
    <w:rsid w:val="00B8187F"/>
    <w:rsid w:val="00B81EF6"/>
    <w:rsid w:val="00B82FBE"/>
    <w:rsid w:val="00B930A3"/>
    <w:rsid w:val="00B93829"/>
    <w:rsid w:val="00B94369"/>
    <w:rsid w:val="00B95CB4"/>
    <w:rsid w:val="00B97B25"/>
    <w:rsid w:val="00BA00C5"/>
    <w:rsid w:val="00BA09CB"/>
    <w:rsid w:val="00BA0CCF"/>
    <w:rsid w:val="00BA2972"/>
    <w:rsid w:val="00BA6227"/>
    <w:rsid w:val="00BB06A5"/>
    <w:rsid w:val="00BB3398"/>
    <w:rsid w:val="00BB42B2"/>
    <w:rsid w:val="00BB7F8D"/>
    <w:rsid w:val="00BC63A7"/>
    <w:rsid w:val="00BC7175"/>
    <w:rsid w:val="00BD5057"/>
    <w:rsid w:val="00BD6613"/>
    <w:rsid w:val="00BE05D8"/>
    <w:rsid w:val="00BE37FB"/>
    <w:rsid w:val="00BE4663"/>
    <w:rsid w:val="00BF0798"/>
    <w:rsid w:val="00BF62EC"/>
    <w:rsid w:val="00BF636B"/>
    <w:rsid w:val="00C000D9"/>
    <w:rsid w:val="00C05224"/>
    <w:rsid w:val="00C0795A"/>
    <w:rsid w:val="00C14614"/>
    <w:rsid w:val="00C14F02"/>
    <w:rsid w:val="00C1550C"/>
    <w:rsid w:val="00C166FC"/>
    <w:rsid w:val="00C173DD"/>
    <w:rsid w:val="00C21598"/>
    <w:rsid w:val="00C266BE"/>
    <w:rsid w:val="00C3310A"/>
    <w:rsid w:val="00C33B29"/>
    <w:rsid w:val="00C360D7"/>
    <w:rsid w:val="00C41601"/>
    <w:rsid w:val="00C43470"/>
    <w:rsid w:val="00C44C42"/>
    <w:rsid w:val="00C4726B"/>
    <w:rsid w:val="00C47324"/>
    <w:rsid w:val="00C50FE6"/>
    <w:rsid w:val="00C522AF"/>
    <w:rsid w:val="00C53FBE"/>
    <w:rsid w:val="00C607BE"/>
    <w:rsid w:val="00C61D23"/>
    <w:rsid w:val="00C620D5"/>
    <w:rsid w:val="00C63E61"/>
    <w:rsid w:val="00C66251"/>
    <w:rsid w:val="00C70678"/>
    <w:rsid w:val="00C75142"/>
    <w:rsid w:val="00C77CEF"/>
    <w:rsid w:val="00C80E69"/>
    <w:rsid w:val="00C86805"/>
    <w:rsid w:val="00C86F55"/>
    <w:rsid w:val="00C900E8"/>
    <w:rsid w:val="00C93F4D"/>
    <w:rsid w:val="00CA49EC"/>
    <w:rsid w:val="00CA611B"/>
    <w:rsid w:val="00CA7604"/>
    <w:rsid w:val="00CB20E4"/>
    <w:rsid w:val="00CB2D02"/>
    <w:rsid w:val="00CB34C1"/>
    <w:rsid w:val="00CB5CFA"/>
    <w:rsid w:val="00CB65F7"/>
    <w:rsid w:val="00CC1252"/>
    <w:rsid w:val="00CC234B"/>
    <w:rsid w:val="00CD49EE"/>
    <w:rsid w:val="00CE40FC"/>
    <w:rsid w:val="00CE434C"/>
    <w:rsid w:val="00CE51D0"/>
    <w:rsid w:val="00CF23CF"/>
    <w:rsid w:val="00CF30CE"/>
    <w:rsid w:val="00CF6556"/>
    <w:rsid w:val="00D01454"/>
    <w:rsid w:val="00D037B0"/>
    <w:rsid w:val="00D0405A"/>
    <w:rsid w:val="00D04753"/>
    <w:rsid w:val="00D04918"/>
    <w:rsid w:val="00D05B76"/>
    <w:rsid w:val="00D05EAC"/>
    <w:rsid w:val="00D07967"/>
    <w:rsid w:val="00D12D51"/>
    <w:rsid w:val="00D13545"/>
    <w:rsid w:val="00D17301"/>
    <w:rsid w:val="00D21045"/>
    <w:rsid w:val="00D245A2"/>
    <w:rsid w:val="00D26029"/>
    <w:rsid w:val="00D274B0"/>
    <w:rsid w:val="00D276C8"/>
    <w:rsid w:val="00D321D0"/>
    <w:rsid w:val="00D32C6C"/>
    <w:rsid w:val="00D3452A"/>
    <w:rsid w:val="00D34FF6"/>
    <w:rsid w:val="00D43C5C"/>
    <w:rsid w:val="00D43C74"/>
    <w:rsid w:val="00D460A2"/>
    <w:rsid w:val="00D46C4E"/>
    <w:rsid w:val="00D503DE"/>
    <w:rsid w:val="00D51E0F"/>
    <w:rsid w:val="00D542FC"/>
    <w:rsid w:val="00D543E6"/>
    <w:rsid w:val="00D61DD5"/>
    <w:rsid w:val="00D6285E"/>
    <w:rsid w:val="00D66946"/>
    <w:rsid w:val="00D70D58"/>
    <w:rsid w:val="00D764DE"/>
    <w:rsid w:val="00D8385C"/>
    <w:rsid w:val="00D879C6"/>
    <w:rsid w:val="00D93508"/>
    <w:rsid w:val="00D9423B"/>
    <w:rsid w:val="00DA2116"/>
    <w:rsid w:val="00DA5747"/>
    <w:rsid w:val="00DB06E5"/>
    <w:rsid w:val="00DB105B"/>
    <w:rsid w:val="00DB4CFC"/>
    <w:rsid w:val="00DB4D69"/>
    <w:rsid w:val="00DC065B"/>
    <w:rsid w:val="00DC5E93"/>
    <w:rsid w:val="00DC7104"/>
    <w:rsid w:val="00DD0965"/>
    <w:rsid w:val="00DD1AAD"/>
    <w:rsid w:val="00DD2493"/>
    <w:rsid w:val="00DF336C"/>
    <w:rsid w:val="00DF4513"/>
    <w:rsid w:val="00E0101B"/>
    <w:rsid w:val="00E074EC"/>
    <w:rsid w:val="00E122F0"/>
    <w:rsid w:val="00E23E45"/>
    <w:rsid w:val="00E24FF8"/>
    <w:rsid w:val="00E25A45"/>
    <w:rsid w:val="00E2645F"/>
    <w:rsid w:val="00E271B3"/>
    <w:rsid w:val="00E329E4"/>
    <w:rsid w:val="00E34B27"/>
    <w:rsid w:val="00E35177"/>
    <w:rsid w:val="00E36E12"/>
    <w:rsid w:val="00E41704"/>
    <w:rsid w:val="00E41BD3"/>
    <w:rsid w:val="00E4373F"/>
    <w:rsid w:val="00E43E49"/>
    <w:rsid w:val="00E52DA3"/>
    <w:rsid w:val="00E55869"/>
    <w:rsid w:val="00E5728E"/>
    <w:rsid w:val="00E6056F"/>
    <w:rsid w:val="00E6135A"/>
    <w:rsid w:val="00E65BFA"/>
    <w:rsid w:val="00E7244F"/>
    <w:rsid w:val="00E73835"/>
    <w:rsid w:val="00E745DF"/>
    <w:rsid w:val="00E751C8"/>
    <w:rsid w:val="00E75A85"/>
    <w:rsid w:val="00E767A7"/>
    <w:rsid w:val="00E803AD"/>
    <w:rsid w:val="00E82A26"/>
    <w:rsid w:val="00E853B7"/>
    <w:rsid w:val="00E92A69"/>
    <w:rsid w:val="00E92FC3"/>
    <w:rsid w:val="00E94074"/>
    <w:rsid w:val="00EA24B8"/>
    <w:rsid w:val="00EA3A53"/>
    <w:rsid w:val="00EA3FA4"/>
    <w:rsid w:val="00EA7E21"/>
    <w:rsid w:val="00EB08A2"/>
    <w:rsid w:val="00EB0BAA"/>
    <w:rsid w:val="00EC153B"/>
    <w:rsid w:val="00EC3329"/>
    <w:rsid w:val="00EC4970"/>
    <w:rsid w:val="00ED519C"/>
    <w:rsid w:val="00ED7586"/>
    <w:rsid w:val="00EF420C"/>
    <w:rsid w:val="00EF6780"/>
    <w:rsid w:val="00EF6BDE"/>
    <w:rsid w:val="00F00F5B"/>
    <w:rsid w:val="00F03615"/>
    <w:rsid w:val="00F050F1"/>
    <w:rsid w:val="00F07648"/>
    <w:rsid w:val="00F107FE"/>
    <w:rsid w:val="00F20868"/>
    <w:rsid w:val="00F20B11"/>
    <w:rsid w:val="00F22DA6"/>
    <w:rsid w:val="00F25273"/>
    <w:rsid w:val="00F269C2"/>
    <w:rsid w:val="00F27AFA"/>
    <w:rsid w:val="00F30860"/>
    <w:rsid w:val="00F312F4"/>
    <w:rsid w:val="00F364F4"/>
    <w:rsid w:val="00F37198"/>
    <w:rsid w:val="00F41DCB"/>
    <w:rsid w:val="00F50927"/>
    <w:rsid w:val="00F524FB"/>
    <w:rsid w:val="00F549CB"/>
    <w:rsid w:val="00F60008"/>
    <w:rsid w:val="00F65381"/>
    <w:rsid w:val="00F6758A"/>
    <w:rsid w:val="00F77F9A"/>
    <w:rsid w:val="00F84C96"/>
    <w:rsid w:val="00F87D01"/>
    <w:rsid w:val="00F93979"/>
    <w:rsid w:val="00F94F42"/>
    <w:rsid w:val="00F95697"/>
    <w:rsid w:val="00F96277"/>
    <w:rsid w:val="00FA36CF"/>
    <w:rsid w:val="00FA550D"/>
    <w:rsid w:val="00FB2B0C"/>
    <w:rsid w:val="00FB337C"/>
    <w:rsid w:val="00FB34E1"/>
    <w:rsid w:val="00FB4227"/>
    <w:rsid w:val="00FB6D5A"/>
    <w:rsid w:val="00FD0D75"/>
    <w:rsid w:val="00FE534A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348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348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48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348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348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F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48FF"/>
    <w:rPr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48F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48FF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348FF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034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348FF"/>
    <w:rPr>
      <w:b/>
      <w:spacing w:val="20"/>
      <w:sz w:val="28"/>
      <w:szCs w:val="24"/>
      <w:lang w:eastAsia="ru-RU"/>
    </w:rPr>
  </w:style>
  <w:style w:type="paragraph" w:styleId="a5">
    <w:name w:val="List Paragraph"/>
    <w:basedOn w:val="a"/>
    <w:qFormat/>
    <w:rsid w:val="000348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234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7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348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348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48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348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348F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F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48FF"/>
    <w:rPr>
      <w:i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48F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48FF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348FF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0348FF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348FF"/>
    <w:rPr>
      <w:b/>
      <w:spacing w:val="20"/>
      <w:sz w:val="28"/>
      <w:szCs w:val="24"/>
      <w:lang w:eastAsia="ru-RU"/>
    </w:rPr>
  </w:style>
  <w:style w:type="paragraph" w:styleId="a5">
    <w:name w:val="List Paragraph"/>
    <w:basedOn w:val="a"/>
    <w:qFormat/>
    <w:rsid w:val="000348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ranslation-chunk">
    <w:name w:val="translation-chunk"/>
    <w:basedOn w:val="a0"/>
    <w:rsid w:val="0023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2016-03-03T09:44:00Z</dcterms:created>
  <dcterms:modified xsi:type="dcterms:W3CDTF">2016-03-03T09:47:00Z</dcterms:modified>
</cp:coreProperties>
</file>